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24"/>
        </w:rPr>
        <w:t>İADE EDİLEN TANIK DAVETİYESİ SONRASI YENİ ADRES BİLDİRİMİ</w:t>
      </w:r>
    </w:p>
    <w:p>
      <w:pPr>
        <w:jc w:val="center"/>
      </w:pPr>
      <w:r>
        <w:rPr>
          <w:b/>
        </w:rPr>
        <w:t>[YER] [NUMARA] [MAHKEME TÜRÜ] MAHKEMESİNE</w:t>
      </w:r>
    </w:p>
    <w:p>
      <w:r>
        <w:rPr>
          <w:b/>
        </w:rPr>
        <w:t xml:space="preserve">DOSYA NO: </w:t>
      </w:r>
      <w:r>
        <w:t>[Yıl/Esas]</w:t>
      </w:r>
    </w:p>
    <w:p>
      <w:r>
        <w:rPr>
          <w:b/>
        </w:rPr>
        <w:t xml:space="preserve">BİLDİREN: </w:t>
      </w:r>
      <w:r>
        <w:t>[Davacı/davalı sıfatı, ad soyad/unvan ve dosyadaki adres]</w:t>
      </w:r>
    </w:p>
    <w:p>
      <w:r>
        <w:rPr>
          <w:b/>
        </w:rPr>
        <w:t xml:space="preserve">VEKİLİ: </w:t>
      </w:r>
      <w:r>
        <w:t>[Varsa avukat adı ve baro sicili; yoksa bu satırı silin]</w:t>
      </w:r>
    </w:p>
    <w:p>
      <w:r>
        <w:rPr>
          <w:b/>
        </w:rPr>
        <w:t xml:space="preserve">KARŞI TARAF: </w:t>
      </w:r>
      <w:r>
        <w:t>[Dosyadaki karşı tarafın adı/unvanı]</w:t>
      </w:r>
    </w:p>
    <w:p>
      <w:r>
        <w:rPr>
          <w:b/>
        </w:rPr>
        <w:t xml:space="preserve">KONU: </w:t>
      </w:r>
      <w:r>
        <w:t>Daha önce sunulan [tarih] tarihli tanık listesinin [sıra] sırasındaki [tanığın adı soyadı] için davetiyenin iadesi üzerine, 6100 sayılı HMK m.240/3 kapsamında güncel tebliğe elverişli adresin bildirilmesi ve aynı tanığa yeniden davetiye çıkarılması talebidir.</w:t>
      </w:r>
    </w:p>
    <w:p>
      <w:pPr>
        <w:pStyle w:val="Heading1"/>
      </w:pPr>
      <w:r>
        <w:t>AÇIKLAMALAR</w:t>
      </w:r>
    </w:p>
    <w:p>
      <w:r>
        <w:t>1. Mahkemenize sunduğumuz [gün/ay/yıl] tarihli tanık listesinin [sıra numarası] sırasında [tanığın adı soyadı] bulunmaktadır. Tanığın dinlenmesi istenen belirli vakıa [dava/cevap dilekçesindeki ilgili paragraf ve somut olay]dır. Mahkemenizin [gün/ay/yıl] tarihli ara kararıyla tanığa [dinleme günü ve saati] için davetiye çıkarılmasına karar verilmiştir. Bu başvuru aynı kişiye ilişkindir; yeni tanık veya ikinci tanık listesi içermemektedir.</w:t>
      </w:r>
    </w:p>
    <w:p>
      <w:r>
        <w:t>2. [Barkod/evrak numarası] sayılı davetiye tanık listesindeki [eski açık adres] adresine çıkarılmıştır. Dosyadaki [tebligatın iade tarihi] tarihli iade şerhinde sebep “[iade mazbatasındaki gerçek açıklamayı aynen ve kısa biçimde aktarın]” olarak yazılıdır. İade kaydı [UYAP evrak numarası/tarihi] ile dosyada görülebilir. Yalnız “tebligat dönmüştür” demek yerine, hangi davetiyenin niçin iade edildiğini bu kayıtla belirtiyoruz.</w:t>
      </w:r>
    </w:p>
    <w:p>
      <w:r>
        <w:t>3. [Mahkemenin gün/ay/yıl tarihli ara kararı] ile HMK m.240/3 kapsamında yeni adres bildirmemiz için [gün sayısı] kesin süre verilmiştir. Ara kararın tarafımıza bildirildiği tarih [gün/ay/yıl], bildirim şekli [duruşmada hazır bulunma/tebliğ kaydı]dır. Bu dilekçeyi [gün/ay/yıl] tarihinde sunuyoruz. [Henüz kesin süre verilmemişse bu paragrafı kaldırıp iade sonrası adresi öğrendiğiniz tarihi ve hemen bildirdiğinizi yazın.]</w:t>
      </w:r>
    </w:p>
    <w:p>
      <w:r>
        <w:t>4. Aynı tanığın güncel tebliğe elverişli açık adresi: [il, ilçe, mahalle, cadde veya sokak, bina numarası, bağımsız bölüm ve gerekiyorsa posta kodu]. Önceki adresle farkı [hangi bilginin değiştiği veya hangi yazım hatasının düzeltildiği]dir. Güncel adresi [tanığın tarihli doğrudan bildirimi/gerçek belge veya doğrulanabilir kaydın adı] yoluyla öğrendik. [Varsa yazılı adres teyidi ve tarihi] sunulmuştur. Telefon numarası açık adres yerine kullanılmamaktadır.</w:t>
      </w:r>
    </w:p>
    <w:p>
      <w:r>
        <w:br w:type="page"/>
      </w:r>
    </w:p>
    <w:p>
      <w:r>
        <w:t>5. HMK m.240/2 tanığın tebliğe elverişli adresini içeren listeyi, m.240/3 ise gösterilen adreste tanık bulunamadığında tarafa işin niteliğine uygun kesin süre verilmesini düzenler. Açıklanan yeni adresin dosyaya alınmasını ve aynı kişi için bu adrese davetiye çıkarılmasını istiyoruz. [Çağrı gideri avansı hakkında ara karar varsa ödeme tarihi ve dekont numarası; yoksa bu cümleyi silin.]</w:t>
      </w:r>
    </w:p>
    <w:p>
      <w:r>
        <w:t>6. [Daha önceki dinleme günü geçmişse veya davetiyenin yetişmesi için yeni gün gerekiyorsa: Tanığın dinlenebilmesi için uygun yeni gün belirlenmesini istiyoruz.] [Tanık mahkemenin yargı çevresi dışında oturuyorsa, bu durumu ve varsa dinleme yöntemi talebinin somut gerekçesini yazın; aksi halde bu cümleyi silin.] Tanığın adresini değiştirdiği iddiası dışında kişiliği ve dinlenilmek istenen vakıa aynı kalmaktadır.</w:t>
      </w:r>
    </w:p>
    <w:p>
      <w:r>
        <w:rPr>
          <w:b/>
        </w:rPr>
        <w:t xml:space="preserve">HUKUKİ NEDENLER: </w:t>
      </w:r>
      <w:r>
        <w:t>6100 sayılı Hukuk Muhakemeleri Kanunu m.240/2-3, 243, 244 ve ilgili hükümler.</w:t>
      </w:r>
    </w:p>
    <w:p>
      <w:r>
        <w:rPr>
          <w:b/>
        </w:rPr>
        <w:t xml:space="preserve">DOSYA KAYITLARI VE DELİLLER: </w:t>
      </w:r>
      <w:r>
        <w:t>[Tarihli ilk tanık listesi], [tanık için çağrı ara kararı], [iade şerhli davetiye ve barkod], [varsa kesin süre ara kararı], [varsa güncel adres teyidi], [varsa gider avansı dekontu]. Dosyada mevcut belgeye evrak numarasıyla gönderme yapın; sunmadığınız belgeyi ek göstermeyin.</w:t>
      </w:r>
    </w:p>
    <w:p>
      <w:r>
        <w:rPr>
          <w:b/>
        </w:rPr>
        <w:t xml:space="preserve">SONUÇ VE İSTEM: </w:t>
      </w:r>
      <w:r>
        <w:t>Daha önce bildirilen [tanığın adı soyadı]nın yukarıda tam olarak yazılan güncel tebliğe elverişli adresinin dosyaya alınmasına, aynı tanığa bu adresten yeniden davetiye çıkarılmasına ve [gerçekten gerekiyorsa] uygun yeni dinleme günü belirlenmesine karar verilmesini saygıyla arz ve talep ederim.</w:t>
      </w:r>
    </w:p>
    <w:p>
      <w:pPr>
        <w:jc w:val="right"/>
      </w:pPr>
      <w:r>
        <w:t>[Gün/ay/yıl]</w:t>
        <w:br/>
        <w:t>Bildiren / vekili</w:t>
        <w:br/>
        <w:t>[Ad soyad]</w:t>
        <w:br/>
        <w:t>[İmza veya elektronik imza]</w:t>
      </w:r>
    </w:p>
    <w:p>
      <w:r>
        <w:rPr>
          <w:b/>
        </w:rPr>
        <w:t xml:space="preserve">EKLER: </w:t>
      </w:r>
      <w:r>
        <w:t>1. [Gerçekten sunulan güncel adres teyidi]  2. [Varsa iade şerhli davetiye sureti]  3. [Varsa avans dekontu]. Dosyada bulunan evrakın tarih ve numarasını belirtin.</w:t>
      </w:r>
    </w:p>
    <w:sectPr w:rsidR="00FC693F" w:rsidRPr="0006063C" w:rsidSect="00034616">
      <w:pgSz w:w="12240" w:h="15840"/>
      <w:pgMar w:top="1134" w:right="1417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69" w:lineRule="auto"/>
    </w:pPr>
    <w:rPr>
      <w:rFonts w:ascii="Times New Roman" w:hAnsi="Times New Roman"/>
      <w:color w:val="000000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Times New Roman" w:hAnsi="Times New Roman"/>
      <w:b/>
      <w:bCs/>
      <w:color w:val="000000"/>
      <w:sz w:val="2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