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[KOMŞU TAŞINMAZ MALİKİNİN ADI / UNVANI]’NA</w:t>
      </w:r>
    </w:p>
    <w:p>
      <w:pPr/>
      <w:r>
        <w:rPr>
          <w:b/>
        </w:rPr>
        <w:t>Bildirimde bulunan:</w:t>
      </w:r>
      <w:r>
        <w:rPr>
          <w:b w:val="0"/>
        </w:rPr>
        <w:t xml:space="preserve"> [Ad soyad / unvan ve adres]</w:t>
      </w:r>
      <w:r>
        <w:br/>
      </w:r>
      <w:r>
        <w:rPr>
          <w:b/>
        </w:rPr>
        <w:t>Etkilenen taşınmaz:</w:t>
      </w:r>
      <w:r>
        <w:rPr>
          <w:b w:val="0"/>
        </w:rPr>
        <w:t xml:space="preserve"> [Adres, bilinen ada / parsel]</w:t>
      </w:r>
      <w:r>
        <w:br/>
      </w:r>
      <w:r>
        <w:rPr>
          <w:b/>
        </w:rPr>
        <w:t>Komşu taşınmaz:</w:t>
      </w:r>
      <w:r>
        <w:rPr>
          <w:b w:val="0"/>
        </w:rPr>
        <w:t xml:space="preserve"> [Adres, bilinen ada / parsel]</w:t>
      </w:r>
      <w:r>
        <w:br/>
      </w:r>
      <w:r>
        <w:rPr>
          <w:b/>
        </w:rPr>
        <w:t>Konu:</w:t>
      </w:r>
      <w:r>
        <w:rPr>
          <w:b w:val="0"/>
        </w:rPr>
        <w:t xml:space="preserve"> TMK m.740/1 uyarınca taşarak zarar veren dal / köklerin uygun süre içinde kaldırılması istemidir.</w:t>
      </w:r>
    </w:p>
    <w:p>
      <w:pPr/>
      <w:r>
        <w:rPr>
          <w:b/>
        </w:rPr>
        <w:t>Açıklamalar:</w:t>
      </w:r>
      <w:r>
        <w:br/>
      </w:r>
      <w:r>
        <w:rPr>
          <w:b w:val="0"/>
        </w:rPr>
        <w:t>1. Komşu taşınmazınızdaki [konumu ve ayırt edici bilgisi] ağacının [belirli dal / kökleri] taşınmazıma [taşan bölüm ve yer] şeklinde geçmektedir.</w:t>
      </w:r>
      <w:r>
        <w:br/>
      </w:r>
      <w:r>
        <w:rPr>
          <w:b w:val="0"/>
        </w:rPr>
        <w:t>2. Bu bölüm [somut zarar ve etkilenen yer] sonucunu doğurmaktadır. Durumu gösteren [tarihli fotoğraf / varsa teknik rapor ve diğer belgeler] ekte sunulmuştur.</w:t>
      </w:r>
      <w:r>
        <w:br/>
      </w:r>
      <w:r>
        <w:rPr>
          <w:b w:val="0"/>
        </w:rPr>
        <w:t>3. Taşarak zarar veren bu kısımların kaldırılmasını istiyorum. Yapılacak işin niteliği dikkate alınarak, bildirimin tarafınıza ulaşmasından itibaren [uygun süre] içinde gerekli işlemin tamamlanmasını talep ediyorum. Sürenin belirlenmesinde [işin kapsamına ilişkin somut gerekçe] dikkate alınmıştır.</w:t>
      </w:r>
    </w:p>
    <w:p>
      <w:pPr/>
      <w:r>
        <w:rPr>
          <w:b/>
        </w:rPr>
        <w:t>Hukuki dayanak:</w:t>
      </w:r>
      <w:r>
        <w:rPr>
          <w:b w:val="0"/>
        </w:rPr>
        <w:t xml:space="preserve"> 4721 sayılı Türk Medeni Kanunu m.740/1 ve ilgili hükümler.</w:t>
      </w:r>
    </w:p>
    <w:p>
      <w:pPr/>
      <w:r>
        <w:rPr>
          <w:b/>
        </w:rPr>
        <w:t>Sonuç ve istem:</w:t>
      </w:r>
      <w:r>
        <w:rPr>
          <w:b w:val="0"/>
        </w:rPr>
        <w:t xml:space="preserve"> Tanımlanan taşan ve zarar veren dal / köklerin belirtilen uygun süre içinde, gerekli teknik ve idari koşullara uyularak kaldırılmasını; işlem planı ile tamamlanma bilgisinin yazılı bildirilmesini talep ederim. Sürede giderim sağlanmaması hâlinde TMK m.740 ve ilgili hükümlerden doğan haklarımı, kanuni sınırlar içinde kullanma hakkım saklıdır. Bu istem, ağacın tamamına veya komşu parselde kalan diğer kısımlarına müdahale talebi değildir.</w:t>
      </w:r>
    </w:p>
    <w:p>
      <w:pPr/>
      <w:r>
        <w:rPr>
          <w:b/>
        </w:rPr>
        <w:t>Ekler:</w:t>
      </w:r>
      <w:r>
        <w:rPr>
          <w:b w:val="0"/>
        </w:rPr>
        <w:t xml:space="preserve"> [Ağaç ve taşan bölüm listesi], [tarih ve yer açıklamalı fotoğraflar], [varsa teknik rapor], [varsa önceki yazışma].</w:t>
      </w:r>
    </w:p>
    <w:p>
      <w:pPr>
        <w:jc w:val="right"/>
      </w:pPr>
      <w:r>
        <w:rPr>
          <w:b w:val="0"/>
        </w:rPr>
        <w:t>[Tarih]</w:t>
      </w:r>
      <w:r>
        <w:br/>
      </w:r>
      <w:r>
        <w:rPr>
          <w:b w:val="0"/>
        </w:rPr>
        <w:t>[Ad soyad / yetkili adı]</w:t>
      </w:r>
      <w:r>
        <w:br/>
      </w:r>
      <w:r>
        <w:rPr>
          <w:b w:val="0"/>
        </w:rPr>
        <w:t>[İmza]</w:t>
      </w:r>
    </w:p>
    <w:p>
      <w:r>
        <w:br w:type="page"/>
      </w:r>
    </w:p>
    <w:p>
      <w:pPr>
        <w:pStyle w:val="Title"/>
      </w:pPr>
      <w:r>
        <w:t>Ağaç, sınır ve zarar hazırlık formu</w:t>
      </w:r>
    </w:p>
    <w:p>
      <w:r>
        <w:t>Her ağaç için ayrı kayıt açın. Hazırlık notlarını kuruma veya muhataba sunulan ek listeyle karıştırmayın.</w:t>
      </w:r>
    </w:p>
    <w:p>
      <w:pPr>
        <w:pStyle w:val="Heading2"/>
      </w:pPr>
      <w:r>
        <w:t>Taraflar ve taşınmazlar</w:t>
      </w:r>
    </w:p>
    <w:p>
      <w:r>
        <w:t>Bildirimde bulunan malik / temsilci: [Ad ve sıfat]</w:t>
        <w:br/>
        <w:t>Muhatap malik / adres: [Doldurunuz]</w:t>
        <w:br/>
        <w:t>Etkilenen taşınmaz adres / ada / parsel: [Doldurunuz]</w:t>
        <w:br/>
        <w:t>Komşu taşınmaz adres / ada / parsel: [Doldurunuz]</w:t>
        <w:br/>
        <w:t>Sınır bilgisinin kaynağı: [Belge / ölçüm]</w:t>
      </w:r>
    </w:p>
    <w:p>
      <w:pPr>
        <w:pStyle w:val="Heading2"/>
      </w:pPr>
      <w:r>
        <w:t>Ağaç ve zarar</w:t>
      </w:r>
    </w:p>
    <w:p>
      <w:r>
        <w:t>Ağaç sıra numarası ve konumu: [Doldurunuz]</w:t>
        <w:br/>
        <w:t>Taşan dal / kökün bulunduğu yer: [Doldurunuz]</w:t>
        <w:br/>
        <w:t>Oluşan somut zarar ve tarih: [Doldurunuz]</w:t>
        <w:br/>
        <w:t>Zararla ağaç arasındaki bağlantı belgesi: [Varsa]</w:t>
        <w:br/>
        <w:t>Fotoğraf numaraları / çekim tarihleri: [Doldurunuz]</w:t>
        <w:br/>
        <w:t>Teknik rapor varsa kapsam / tarih: [Doldurunuz]</w:t>
      </w:r>
    </w:p>
    <w:p>
      <w:pPr>
        <w:pStyle w:val="Heading2"/>
      </w:pPr>
      <w:r>
        <w:t>Süre ve kapsam</w:t>
      </w:r>
    </w:p>
    <w:p>
      <w:r>
        <w:t>Kaldırılması istenen belirli bölüm: [Doldurunuz]</w:t>
        <w:br/>
        <w:t>İşin teknik kapsamı / varsa izin ihtiyacı: [Doldurunuz]</w:t>
        <w:br/>
        <w:t>Tanınan süre ve uygunluk gerekçesi: [Doldurunuz]</w:t>
        <w:br/>
        <w:t>Sürenin başlangıç ölçütü: [Doldurunuz]</w:t>
        <w:br/>
        <w:t>Gönderilecek eklerin listesi: [Numaralandırınız]</w:t>
      </w:r>
    </w:p>
    <w:p>
      <w:r>
        <w:rPr>
          <w:sz w:val="20"/>
        </w:rPr>
        <w:t>TMK m.740 sabit gün sayısı koymaz. Süreyi işin niteliğine göre belirleyin. Komşu ormanlarda bu hükümler uygulanmaz; özel koruma ve izin kuralları ayrıca kontrol edilir.</w:t>
      </w:r>
    </w:p>
    <w:p>
      <w:r>
        <w:br w:type="page"/>
      </w:r>
    </w:p>
    <w:p>
      <w:pPr>
        <w:pStyle w:val="Title"/>
      </w:pPr>
      <w:r>
        <w:t>Teslim, süre ve sonuç takip formu</w:t>
      </w:r>
    </w:p>
    <w:p>
      <w:r>
        <w:t>Bu sayfa bildirimde bulunanda kalır. Gönderim tarihi ile muhataba ulaşma tarihini ayrı kaydedin.</w:t>
      </w:r>
    </w:p>
    <w:p>
      <w:pPr>
        <w:pStyle w:val="Heading2"/>
      </w:pPr>
      <w:r>
        <w:t>Teslim ve süre</w:t>
      </w:r>
    </w:p>
    <w:p>
      <w:r>
        <w:t>Gönderim tarihi / yöntemi: [Doldurunuz]</w:t>
        <w:br/>
        <w:t>Muhataba ulaşma tarihi / teslim kaydı: [Doldurunuz]</w:t>
        <w:br/>
        <w:t>Verilen süre ve hesaplanan son tarih: [Doldurunuz]</w:t>
        <w:br/>
        <w:t>Varsa süre değişikliği ve yazılı kabul: [Doldurunuz]</w:t>
      </w:r>
    </w:p>
    <w:p>
      <w:pPr>
        <w:pStyle w:val="Heading2"/>
      </w:pPr>
      <w:r>
        <w:t>Cevap ve uygulama</w:t>
      </w:r>
    </w:p>
    <w:p>
      <w:r>
        <w:t>Komşunun cevap tarihi / özeti: [Doldurunuz]</w:t>
        <w:br/>
        <w:t>İtiraz ettiği somut bilgi: [Varsa]</w:t>
        <w:br/>
        <w:t>İnceleme / çalışma tarihi: [Doldurunuz]</w:t>
        <w:br/>
        <w:t>Uygulayan kişi / firma: [Doldurunuz]</w:t>
        <w:br/>
        <w:t>İşlem yapılan ağaç ve bölüm: [Doldurunuz]</w:t>
        <w:br/>
        <w:t>Teknik veya idari belge: [Varsa]</w:t>
      </w:r>
    </w:p>
    <w:p>
      <w:pPr>
        <w:pStyle w:val="Heading2"/>
      </w:pPr>
      <w:r>
        <w:t>Son durum ve ayrı talepler</w:t>
      </w:r>
    </w:p>
    <w:p>
      <w:r>
        <w:t>İşlemin tamamlanma tarihi: [Doldurunuz]</w:t>
        <w:br/>
        <w:t>Son gözlem ve fotoğraf numaraları: [Doldurunuz]</w:t>
        <w:br/>
        <w:t>Devam eden taşma / zarar: [Varsa]</w:t>
        <w:br/>
        <w:t>Geçmiş zarar için ayrı belge: [Varsa]</w:t>
        <w:br/>
        <w:t>Yeni bildirim / başvuru kaydı: [Varsa]</w:t>
      </w:r>
    </w:p>
    <w:p>
      <w:r>
        <w:rPr>
          <w:sz w:val="20"/>
        </w:rPr>
        <w:t>Dayanak: TMK m.740/1. Taşma, zarar, kaldırma istemi ve uygun süre koşulları birlikte değerlendirilir. İhtar; bütün ağacı kesme, komşu parsele girme veya gerekli izni atlama yetkisi vermez. Bu takip formu teknik güvenlik onayı veya ibra belgesi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Taşan dal ve köklerin kaldırılması ihtarname örneği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