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[YER] CUMHURİYET BAŞSAVCILIĞINA</w:t>
      </w:r>
    </w:p>
    <w:p>
      <w:pPr>
        <w:keepLines/>
      </w:pPr>
      <w:r>
        <w:rPr>
          <w:b/>
        </w:rPr>
        <w:t>MÜŞTEKİ:</w:t>
      </w:r>
      <w:r>
        <w:rPr>
          <w:b w:val="0"/>
        </w:rPr>
        <w:t xml:space="preserve"> [Ad soyad, T.C. kimlik numarası, adres, iletişim]</w:t>
      </w:r>
      <w:r>
        <w:br/>
      </w:r>
      <w:r>
        <w:rPr>
          <w:b/>
        </w:rPr>
        <w:t>ŞÜPHELİ:</w:t>
      </w:r>
      <w:r>
        <w:rPr>
          <w:b w:val="0"/>
        </w:rPr>
        <w:t xml:space="preserve"> [Biliniyorsa kimlik bilgisi / kimliği araştırılacak kişi veya kişiler]</w:t>
      </w:r>
      <w:r>
        <w:br/>
      </w:r>
      <w:r>
        <w:rPr>
          <w:b/>
        </w:rPr>
        <w:t>KONU:</w:t>
      </w:r>
      <w:r>
        <w:rPr>
          <w:b w:val="0"/>
        </w:rPr>
        <w:t xml:space="preserve"> Rızam dışında gerçekleşen kart kullanımları hakkında soruşturma ve delillerin korunması talebi.</w:t>
      </w:r>
      <w:r>
        <w:br/>
      </w:r>
      <w:r>
        <w:rPr>
          <w:b/>
        </w:rPr>
        <w:t>KART:</w:t>
      </w:r>
      <w:r>
        <w:rPr>
          <w:b w:val="0"/>
        </w:rPr>
        <w:t xml:space="preserve"> [Banka, kart türü, son dört hane]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Kartımın olay sırasındaki durumu [elimdeydi / kayıp veya çalıntı olayı ve tarihi] şeklindedir. İşlemleri [tarih-saat, öğrenme biçimi] ile öğrendim. Şüpheliyle ilişkim ve varsa daha önce verilen sınırlı izin [gerçek açıklama / böyle bir izin yoktur] şeklindedir.</w:t>
      </w:r>
    </w:p>
    <w:p>
      <w:pPr>
        <w:keepLines/>
      </w:pPr>
      <w:r>
        <w:rPr>
          <w:b w:val="0"/>
        </w:rPr>
        <w:t>2. Rızam dışında gerçekleşen işlemler ekli listede tarih-saat, işyeri/ATM/çevrim içi kanal, tutar, para birimi ve referans numarasıyla gösterilmiştir. Tamamlanmış işlemler toplamı [tutar]; iade edilen [tutar]; kalan zarar [tutar]dır. Reddedilen veya iptal edilen denemeler listede ayrıca işaretlenmiştir.</w:t>
      </w:r>
    </w:p>
    <w:p>
      <w:pPr>
        <w:keepLines/>
      </w:pPr>
      <w:r>
        <w:rPr>
          <w:b w:val="0"/>
        </w:rPr>
        <w:t>3. Bu işlemleri gerçekleştirmedim veya belirtilen kapsamda yapılmasına izin vermedim. Doğrulama mesajı, telefon ve cihazla ilgili bildiğim olaylar [somut açıklama]dır. Bankaya [tarih-saat] tarihinde [kanal] üzerinden bildirim yaptım; kayıt numarası [numara]dır.</w:t>
      </w:r>
    </w:p>
    <w:p>
      <w:pPr>
        <w:keepLines/>
      </w:pPr>
      <w:r>
        <w:rPr>
          <w:b w:val="0"/>
        </w:rPr>
        <w:t>4. İlgili işlemlere ait banka/provizyon, doğrulama, cihaz/IP, üye işyeri ve teslimat kayıtlarının; [yer ve zaman aralığı] kamera görüntülerinin; ilk banka bildirimi kayıtlarının ivedilikle korunarak getirtilmesini talep ediyorum. Bilinen alıcı hesap veya işlem izi [bilgi / henüz bilinmiyor]dur.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TCK m.245; CMK m.158, 160–161, 170 ve şartları yönünden m.128/A.</w:t>
      </w:r>
    </w:p>
    <w:p>
      <w:pPr>
        <w:keepLines/>
      </w:pPr>
      <w:r>
        <w:rPr>
          <w:b/>
        </w:rPr>
        <w:t>SONUÇ:</w:t>
      </w:r>
      <w:r>
        <w:rPr>
          <w:b w:val="0"/>
        </w:rPr>
        <w:t xml:space="preserve"> Fail veya faillerin tespitiyle soruşturma yürütülmesini, belirtilen delillerin korunup toplanmasını, suça konu menfaat bakımından CMK m.128/A tedbir ve iade şartlarının değerlendirilmesini ve yeterli şüphe oluştuğunda kamu davası açılmasını talep ederim.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[İşlem listesi, ekstre, banka başvurusu/cevabı, mesaj ve diğer kayıtlar]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Müşteki [Ad soyad]</w:t>
      </w:r>
      <w:r>
        <w:br/>
      </w:r>
      <w:r>
        <w:rPr>
          <w:b w:val="0"/>
        </w:rPr>
        <w:t>[İmza / usulüne uygun elektronik imza]</w:t>
      </w:r>
    </w:p>
    <w:sectPr w:rsidR="00FC693F" w:rsidRPr="0006063C" w:rsidSect="00034616">
      <w:foot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TCK 245 Kartın Kötüye Kullanılması Başvurusu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