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ÜNIVERSITE KAYIT DONDURMA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FAKÜLTE/YÜKSEKOKUL YÖNETIM KURULU VEYA ÖĞRENCI IŞLERI BIRIMI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1308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Üniversite Kayıt Dondurma Dilekçesi kapsamında belirtilen yarıyıllarda kaydın dondurulması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02.02.2026 — gerçek belge tarihini yazınız</w:t>
            </w:r>
          </w:p>
        </w:tc>
      </w:tr>
    </w:tbl>
    <w:p>
      <w:pPr>
        <w:pStyle w:val="Heading1"/>
      </w:pPr>
      <w:r>
        <w:t>AÇIKLAMALAR</w:t>
      </w:r>
    </w:p>
    <w:p>
      <w:pPr>
        <w:keepLines w:val="0"/>
        <w:ind w:firstLine="340"/>
      </w:pPr>
      <w:r>
        <w:rPr>
          <w:b/>
          <w:color w:val="1E3A8A"/>
        </w:rPr>
        <w:t xml:space="preserve">1. </w:t>
      </w:r>
      <w:r>
        <w:t>Örnek olayda Uzun süreli tedavi nedeniyle iki yarıyıl kayıt dondurma talep edilen örnek başvurudur. Başvurucu, uyuşmazlığı 02.02.2026 tarihinde öğrenmiş; ilk yazılı başvurusunu 11.03.2026 tarihinde yapmıştır. Bu tarihler yalnız örnek olup gerçek dosyadaki tebliğ, öğrenme veya işlem tarihleriyle değiştirilmelidir.</w:t>
      </w:r>
    </w:p>
    <w:p>
      <w:pPr>
        <w:keepLines w:val="0"/>
        <w:ind w:firstLine="340"/>
      </w:pPr>
      <w:r>
        <w:rPr>
          <w:b/>
          <w:color w:val="1E3A8A"/>
        </w:rPr>
        <w:t xml:space="preserve">2. </w:t>
      </w:r>
      <w:r>
        <w:t>Program ve öğrenci numarası tarih, yer, kişi ve belge bağlantısıyla açıklanır. Program ve öğrenci numarası bakımından olayın başlangıcı, tarafların sıfatı ve işlem tarihi birlikte gösterilmiştir. Bu olgu Sağlık kurulu raporu ile doğrulanmakta; belge Ek-1 olarak sunulmaktadır.</w:t>
      </w:r>
    </w:p>
    <w:p>
      <w:pPr>
        <w:keepLines w:val="0"/>
        <w:ind w:firstLine="340"/>
      </w:pPr>
      <w:r>
        <w:rPr>
          <w:b/>
          <w:color w:val="1E3A8A"/>
        </w:rPr>
        <w:t xml:space="preserve">3. </w:t>
      </w:r>
      <w:r>
        <w:t>Kayıt dondurma nedeni tarih, yer, kişi ve belge bağlantısıyla açıklanır. Kayıt dondurma nedeni yönünden yalnız sonuç belirtilmemiş, işlemin nasıl gerçekleştiği ve başvurucunun hangi hakkının etkilendiği açıklanmıştır. Öğrenci belgesi, iddiayı doğrulayan temel kayıt olarak Ek-2 numarasıyla dosyaya eklenmiştir.</w:t>
      </w:r>
    </w:p>
    <w:p>
      <w:pPr>
        <w:keepLines w:val="0"/>
        <w:ind w:firstLine="340"/>
      </w:pPr>
      <w:r>
        <w:rPr>
          <w:b/>
          <w:color w:val="1E3A8A"/>
        </w:rPr>
        <w:t xml:space="preserve">4. </w:t>
      </w:r>
      <w:r>
        <w:t>Talep edilen yarıyıllar tarih, yer, kişi ve belge bağlantısıyla açıklanır. Talep edilen yarıyıllar somutlaştırılırken tarih sırası korunmuş ve karşı tarafın ya da kurumun işlemi açıkça gösterilmiştir. Askerlik belgesi veya ekonomik durum belgesi üzerinde yer alan tarih ve kayıt numarası dilekçedeki anlatımla uyumludur.</w:t>
      </w:r>
    </w:p>
    <w:p>
      <w:pPr>
        <w:keepLines w:val="0"/>
        <w:ind w:firstLine="340"/>
      </w:pPr>
      <w:r>
        <w:rPr>
          <w:b/>
          <w:color w:val="1E3A8A"/>
        </w:rPr>
        <w:t xml:space="preserve">5. </w:t>
      </w:r>
      <w:r>
        <w:t>Mazeretin eğitim üzerindeki etkisi tarih, yer, kişi ve belge bağlantısıyla açıklanır. Mazeretin eğitim üzerindeki etkisi başlığı altında başvurunun hukuki yararı açıklanmıştır. İstenen sonucun neden gerekli olduğu, Akademik takvim ile talep arasındaki bağlantı kurularak gösterilmiştir.</w:t>
      </w:r>
    </w:p>
    <w:p>
      <w:pPr>
        <w:keepLines w:val="0"/>
        <w:ind w:firstLine="340"/>
      </w:pPr>
      <w:r>
        <w:rPr>
          <w:b/>
          <w:color w:val="1E3A8A"/>
        </w:rPr>
        <w:t xml:space="preserve">6. </w:t>
      </w:r>
      <w:r>
        <w:t>Daha önce kayıt dondurma kullanılıp kullanılmadığı tarih, yer, kişi ve belge bağlantısıyla açıklanır. Daha önce kayıt dondurma kullanılıp kullanılmadığı konusunda örnek olayın özel koşulları belirtilmiş; varsayıma dayalı ifade kullanılmamıştır. Sağlık kurulu raporu mevcut değilse belgenin hangi kurumdan ve hangi dönem için getirtilmesi istendiği ayrıca yazılmalıdır.</w:t>
      </w:r>
    </w:p>
    <w:p>
      <w:pPr>
        <w:pStyle w:val="Heading1"/>
      </w:pPr>
      <w:r>
        <w:t>HUKUKİ DEĞERLENDİRME</w:t>
      </w:r>
    </w:p>
    <w:p>
      <w:r>
        <w:t>Başvurunun hukuki dayanağı 2547 sayılı Kanun; ilgili üniversite ön lisans/lisans eğitim-öğretim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2547 sayılı Kanun</w:t>
      </w:r>
    </w:p>
    <w:p>
      <w:r>
        <w:t>2547 sayılı Kanun hükümleri başvurunun maddi ve usul şartlarını belirler. Güncel resmî metin, tebliğ ve işlem tarihinde birlikte değerlendirilir.</w:t>
      </w:r>
    </w:p>
    <w:p>
      <w:pPr>
        <w:pStyle w:val="Heading2"/>
      </w:pPr>
      <w:r>
        <w:t>ilgili üniversite ön lisans/lisans eğitim-öğretim yönetmeliği</w:t>
      </w:r>
    </w:p>
    <w:p>
      <w:r>
        <w:t>ilgili üniversite ön lisans/lisans eğitim-öğretim yönetmeliği hükümleri başvurunun maddi ve usul şartlarını belirler. Güncel resmî metin, tebliğ ve işlem tarihinde birlikte değerlendirilir.</w:t>
      </w:r>
    </w:p>
    <w:p>
      <w:pPr>
        <w:pStyle w:val="Heading1"/>
      </w:pPr>
      <w:r>
        <w:t>DELİLLER</w:t>
      </w:r>
    </w:p>
    <w:p>
      <w:r>
        <w:t>1. Ek-1: Sağlık kurulu raporu — ilgili olay paragrafını doğrulayan tarihli ve okunaklı kayıt.</w:t>
      </w:r>
    </w:p>
    <w:p>
      <w:r>
        <w:t>2. Ek-2: Öğrenci belgesi — ilgili olay paragrafını doğrulayan tarihli ve okunaklı kayıt.</w:t>
      </w:r>
    </w:p>
    <w:p>
      <w:r>
        <w:t>3. Ek-3: Askerlik belgesi veya ekonomik durum belgesi — ilgili olay paragrafını doğrulayan tarihli ve okunaklı kayıt.</w:t>
      </w:r>
    </w:p>
    <w:p>
      <w:r>
        <w:t>4. Ek-4: Akademik takvim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2547 sayılı Kanun; ilgili üniversite ön lisans/lisans eğitim-öğretim yönetmeliği ve somut olaya uygulanacak diğer mevzuat.</w:t>
      </w:r>
    </w:p>
    <w:p>
      <w:pPr>
        <w:pStyle w:val="Heading1"/>
      </w:pPr>
      <w:r>
        <w:t>SONUÇ VE İSTEM</w:t>
      </w:r>
    </w:p>
    <w:p>
      <w:pPr>
        <w:keepNext/>
      </w:pPr>
      <w:r>
        <w:t>Yukarıda açıklanan ve resen dikkate alınacak nedenlerle;</w:t>
      </w:r>
    </w:p>
    <w:p>
      <w:r>
        <w:t>1. Belirtilen yarıyıllarda kaydın dondurulması.</w:t>
      </w:r>
    </w:p>
    <w:p>
      <w:r>
        <w:t>2. Harç/öğrenim ücreti durumunun açıklanması.</w:t>
      </w:r>
    </w:p>
    <w:p>
      <w:r>
        <w:t>3. Kararın öğrenci sistemine işlenmesi.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Sağlık kurulu raporu</w:t>
      </w:r>
    </w:p>
    <w:p>
      <w:r>
        <w:t>2. Öğrenci belgesi</w:t>
      </w:r>
    </w:p>
    <w:p>
      <w:r>
        <w:t>3. Askerlik belgesi veya ekonomik durum belgesi</w:t>
      </w:r>
    </w:p>
    <w:p>
      <w:r>
        <w:t>4. Akademik takvim</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Fakülte/yüksekokul yönetim kurulu veya öğrenci işleri birimi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Üniversitenin akademik takvim ve yönetmeliğinde belirtilen süre içinde; mücbir sebepte gecikme gerekçesi ayrıca açıklanır.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Sağlık, askerlik, ekonomik veya ailevi mazeret belgelenir ve istenen yarıyıl sayısı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Sağlık kurulu raporu</w:t>
            </w:r>
          </w:p>
        </w:tc>
      </w:tr>
      <w:tr>
        <w:tc>
          <w:tcPr>
            <w:tcW w:type="dxa" w:w="3457"/>
            <w:tcMar>
              <w:top w:w="110" w:type="dxa"/>
              <w:start w:w="120" w:type="dxa"/>
              <w:bottom w:w="110" w:type="dxa"/>
              <w:end w:w="120" w:type="dxa"/>
            </w:tcMar>
          </w:tcPr>
          <w:p>
            <w:r>
              <w:t>11.03.2026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Öğrenci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Askerlik belgesi veya ekonomik durum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Program ve öğrenci numarası</w:t>
            </w:r>
          </w:p>
        </w:tc>
        <w:tc>
          <w:tcPr>
            <w:tcW w:type="dxa" w:w="3457"/>
            <w:tcMar>
              <w:top w:w="110" w:type="dxa"/>
              <w:start w:w="120" w:type="dxa"/>
              <w:bottom w:w="110" w:type="dxa"/>
              <w:end w:w="120" w:type="dxa"/>
            </w:tcMar>
          </w:tcPr>
          <w:p>
            <w:r>
              <w:t>Sağlık kurulu raporu</w:t>
            </w:r>
          </w:p>
        </w:tc>
        <w:tc>
          <w:tcPr>
            <w:tcW w:type="dxa" w:w="3457"/>
            <w:tcMar>
              <w:top w:w="110" w:type="dxa"/>
              <w:start w:w="120" w:type="dxa"/>
              <w:bottom w:w="110" w:type="dxa"/>
              <w:end w:w="120" w:type="dxa"/>
            </w:tcMar>
          </w:tcPr>
          <w:p>
            <w:r>
              <w:t>Belirtilen yarıyıllarda kaydın dondurulması</w:t>
            </w:r>
          </w:p>
        </w:tc>
      </w:tr>
      <w:tr>
        <w:tc>
          <w:tcPr>
            <w:tcW w:type="dxa" w:w="3457"/>
            <w:tcMar>
              <w:top w:w="110" w:type="dxa"/>
              <w:start w:w="120" w:type="dxa"/>
              <w:bottom w:w="110" w:type="dxa"/>
              <w:end w:w="120" w:type="dxa"/>
            </w:tcMar>
          </w:tcPr>
          <w:p>
            <w:r>
              <w:t>Kayıt dondurma nedeni</w:t>
            </w:r>
          </w:p>
        </w:tc>
        <w:tc>
          <w:tcPr>
            <w:tcW w:type="dxa" w:w="3457"/>
            <w:tcMar>
              <w:top w:w="110" w:type="dxa"/>
              <w:start w:w="120" w:type="dxa"/>
              <w:bottom w:w="110" w:type="dxa"/>
              <w:end w:w="120" w:type="dxa"/>
            </w:tcMar>
          </w:tcPr>
          <w:p>
            <w:r>
              <w:t>Öğrenci belgesi</w:t>
            </w:r>
          </w:p>
        </w:tc>
        <w:tc>
          <w:tcPr>
            <w:tcW w:type="dxa" w:w="3457"/>
            <w:tcMar>
              <w:top w:w="110" w:type="dxa"/>
              <w:start w:w="120" w:type="dxa"/>
              <w:bottom w:w="110" w:type="dxa"/>
              <w:end w:w="120" w:type="dxa"/>
            </w:tcMar>
          </w:tcPr>
          <w:p>
            <w:r>
              <w:t>Harç/öğrenim ücreti durumunun açıklanması</w:t>
            </w:r>
          </w:p>
        </w:tc>
      </w:tr>
      <w:tr>
        <w:tc>
          <w:tcPr>
            <w:tcW w:type="dxa" w:w="3457"/>
            <w:tcMar>
              <w:top w:w="110" w:type="dxa"/>
              <w:start w:w="120" w:type="dxa"/>
              <w:bottom w:w="110" w:type="dxa"/>
              <w:end w:w="120" w:type="dxa"/>
            </w:tcMar>
          </w:tcPr>
          <w:p>
            <w:r>
              <w:t>Talep edilen yarıyıllar</w:t>
            </w:r>
          </w:p>
        </w:tc>
        <w:tc>
          <w:tcPr>
            <w:tcW w:type="dxa" w:w="3457"/>
            <w:tcMar>
              <w:top w:w="110" w:type="dxa"/>
              <w:start w:w="120" w:type="dxa"/>
              <w:bottom w:w="110" w:type="dxa"/>
              <w:end w:w="120" w:type="dxa"/>
            </w:tcMar>
          </w:tcPr>
          <w:p>
            <w:r>
              <w:t>Askerlik belgesi veya ekonomik durum belgesi</w:t>
            </w:r>
          </w:p>
        </w:tc>
        <w:tc>
          <w:tcPr>
            <w:tcW w:type="dxa" w:w="3457"/>
            <w:tcMar>
              <w:top w:w="110" w:type="dxa"/>
              <w:start w:w="120" w:type="dxa"/>
              <w:bottom w:w="110" w:type="dxa"/>
              <w:end w:w="120" w:type="dxa"/>
            </w:tcMar>
          </w:tcPr>
          <w:p>
            <w:r>
              <w:t>Kararın öğrenci sistemine işlenmesi</w:t>
            </w:r>
          </w:p>
        </w:tc>
      </w:tr>
      <w:tr>
        <w:tc>
          <w:tcPr>
            <w:tcW w:type="dxa" w:w="3457"/>
            <w:tcMar>
              <w:top w:w="110" w:type="dxa"/>
              <w:start w:w="120" w:type="dxa"/>
              <w:bottom w:w="110" w:type="dxa"/>
              <w:end w:w="120" w:type="dxa"/>
            </w:tcMar>
          </w:tcPr>
          <w:p>
            <w:r>
              <w:t>Mazeretin eğitim üzerindeki etkisi</w:t>
            </w:r>
          </w:p>
        </w:tc>
        <w:tc>
          <w:tcPr>
            <w:tcW w:type="dxa" w:w="3457"/>
            <w:tcMar>
              <w:top w:w="110" w:type="dxa"/>
              <w:start w:w="120" w:type="dxa"/>
              <w:bottom w:w="110" w:type="dxa"/>
              <w:end w:w="120" w:type="dxa"/>
            </w:tcMar>
          </w:tcPr>
          <w:p>
            <w:r>
              <w:t>Akademik takvim</w:t>
            </w:r>
          </w:p>
        </w:tc>
        <w:tc>
          <w:tcPr>
            <w:tcW w:type="dxa" w:w="3457"/>
            <w:tcMar>
              <w:top w:w="110" w:type="dxa"/>
              <w:start w:w="120" w:type="dxa"/>
              <w:bottom w:w="110" w:type="dxa"/>
              <w:end w:w="120" w:type="dxa"/>
            </w:tcMar>
          </w:tcPr>
          <w:p>
            <w:r>
              <w:t>Belirtilen yarıyıllarda kaydın dondurulması</w:t>
            </w:r>
          </w:p>
        </w:tc>
      </w:tr>
      <w:tr>
        <w:tc>
          <w:tcPr>
            <w:tcW w:type="dxa" w:w="3457"/>
            <w:tcMar>
              <w:top w:w="110" w:type="dxa"/>
              <w:start w:w="120" w:type="dxa"/>
              <w:bottom w:w="110" w:type="dxa"/>
              <w:end w:w="120" w:type="dxa"/>
            </w:tcMar>
          </w:tcPr>
          <w:p>
            <w:r>
              <w:t>Daha önce kayıt dondurma kullanılıp kullanılmadığı</w:t>
            </w:r>
          </w:p>
        </w:tc>
        <w:tc>
          <w:tcPr>
            <w:tcW w:type="dxa" w:w="3457"/>
            <w:tcMar>
              <w:top w:w="110" w:type="dxa"/>
              <w:start w:w="120" w:type="dxa"/>
              <w:bottom w:w="110" w:type="dxa"/>
              <w:end w:w="120" w:type="dxa"/>
            </w:tcMar>
          </w:tcPr>
          <w:p>
            <w:r>
              <w:t>Sağlık kurulu raporu</w:t>
            </w:r>
          </w:p>
        </w:tc>
        <w:tc>
          <w:tcPr>
            <w:tcW w:type="dxa" w:w="3457"/>
            <w:tcMar>
              <w:top w:w="110" w:type="dxa"/>
              <w:start w:w="120" w:type="dxa"/>
              <w:bottom w:w="110" w:type="dxa"/>
              <w:end w:w="120" w:type="dxa"/>
            </w:tcMar>
          </w:tcPr>
          <w:p>
            <w:r>
              <w:t>Harç/öğrenim ücreti durumunun açıklanması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Üniversitenin akademik takvim ve yönetmeliğinde belirtilen süre içinde; mücbir sebepte gecikme gerekçesi ayrıca açıklanır.</w:t>
      </w:r>
    </w:p>
    <w:p>
      <w:r>
        <w:t>• Görev/yetki riski: Fakülte/yüksekokul yönetim kurulu veya öğrenci işleri birimi</w:t>
      </w:r>
    </w:p>
    <w:p>
      <w:r>
        <w:t>• Ön koşul riski: Sağlık, askerlik, ekonomik veya ailevi mazeret belgelenir ve istenen yarıyıl sayısı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Üniversite Kayıt Dondurma Dilekçesi Örneği 2026 | Word İndir</dc:title>
  <dc:subject>üniversite kayıt dondurma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