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Lines/>
        <w:spacing w:after="360"/>
        <w:jc w:val="center"/>
      </w:pPr>
      <w:r>
        <w:rPr>
          <w:b/>
        </w:rPr>
        <w:t>YARGITAY CUMHURİYET BAŞSAVCILIĞINA</w:t>
      </w:r>
    </w:p>
    <w:p>
      <w:pPr>
        <w:keepLines/>
      </w:pPr>
      <w:r>
        <w:rPr>
          <w:b/>
        </w:rPr>
        <w:t>İSTEMDE BULUNAN:</w:t>
      </w:r>
      <w:r>
        <w:rPr>
          <w:b w:val="0"/>
        </w:rPr>
        <w:t xml:space="preserve"> [Ad soyad, CMK m.308/4 kapsamındaki sıfat ve adres]</w:t>
      </w:r>
      <w:r>
        <w:br/>
      </w:r>
      <w:r>
        <w:rPr>
          <w:b/>
        </w:rPr>
        <w:t>YARGITAY KARARI:</w:t>
      </w:r>
      <w:r>
        <w:rPr>
          <w:b w:val="0"/>
        </w:rPr>
        <w:t xml:space="preserve"> [... Ceza Dairesi, tarih, esas ve karar numarası]</w:t>
      </w:r>
      <w:r>
        <w:br/>
      </w:r>
      <w:r>
        <w:rPr>
          <w:b/>
        </w:rPr>
        <w:t>İLK DERECE / BAM DOSYASI:</w:t>
      </w:r>
      <w:r>
        <w:rPr>
          <w:b w:val="0"/>
        </w:rPr>
        <w:t xml:space="preserve"> [Mahkeme ve karar künyeleri]</w:t>
      </w:r>
      <w:r>
        <w:br/>
      </w:r>
      <w:r>
        <w:rPr>
          <w:b/>
        </w:rPr>
        <w:t>KONU:</w:t>
      </w:r>
      <w:r>
        <w:rPr>
          <w:b w:val="0"/>
        </w:rPr>
        <w:t xml:space="preserve"> Belirtilen daire kararına karşı CMK m.308 uyarınca itiraz yetkisinin kullanılması istemidir.</w:t>
      </w:r>
    </w:p>
    <w:p>
      <w:pPr>
        <w:keepLines/>
      </w:pPr>
      <w:r>
        <w:rPr>
          <w:b/>
        </w:rPr>
        <w:t>AÇIKLAMALAR</w:t>
      </w:r>
    </w:p>
    <w:p>
      <w:pPr>
        <w:keepLines/>
      </w:pPr>
      <w:r>
        <w:rPr>
          <w:b w:val="0"/>
        </w:rPr>
        <w:t>1. [Mahkeme] tarafından [suç ve hüküm özeti] hakkında verilen karar, Yargıtay ceza dairesince [sonuç] şeklinde karara bağlanmıştır. İstem konusu karar ve ilgili hüküm fıkrası [açıklama]dır.</w:t>
      </w:r>
    </w:p>
    <w:p>
      <w:pPr>
        <w:keepLines/>
      </w:pPr>
      <w:r>
        <w:rPr>
          <w:b w:val="0"/>
        </w:rPr>
        <w:t>2. Kararın [sayfa/paragraf] bölümünde [hukuki kabul] yer almaktadır. Oysa [kanun ve madde] gereğince [uygulanması gereken kural] dikkate alınmalıdır. Dosyanın [belge, tarih ve sayfa] bölümündeki [somut veri], ileri sürülen hatanın dayanağıdır.</w:t>
      </w:r>
    </w:p>
    <w:p>
      <w:pPr>
        <w:keepLines/>
      </w:pPr>
      <w:r>
        <w:rPr>
          <w:b w:val="0"/>
        </w:rPr>
        <w:t>3. Hatanın giderilmesi [suç vasfı, ceza hesabı, usul veya hüküm sonucu] bakımından [somut etki] doğuracaktır. [Varsa başka hukuki hata aynı biçimde ayrı paragrafta açıklanır.]</w:t>
      </w:r>
    </w:p>
    <w:p>
      <w:pPr>
        <w:keepLines/>
      </w:pPr>
      <w:r>
        <w:rPr>
          <w:b w:val="0"/>
        </w:rPr>
        <w:t>4. İstem [sanık lehine / aleyhine] yöneliktir. Süre bakımından [sanık lehine süre aranmadığı veya dosyanın Başsavcılığa teslim kaydı ve 7589 sayılı Kanun geçici m.1/8 uyarınca uygulanacak hüküm] açıklanmıştır. Kanuni sıfatım [somut sıfat ve dayanağı]dır.</w:t>
      </w:r>
    </w:p>
    <w:p>
      <w:pPr>
        <w:keepLines/>
      </w:pPr>
      <w:r>
        <w:rPr>
          <w:b/>
        </w:rPr>
        <w:t>HUKUKİ DAYANAK:</w:t>
      </w:r>
      <w:r>
        <w:rPr>
          <w:b w:val="0"/>
        </w:rPr>
        <w:t xml:space="preserve"> CMK m.308; 7589 sayılı Kanun m.17, geçici m.1/8 ve somut hataya ilişkin [kanun maddeleri].</w:t>
      </w:r>
    </w:p>
    <w:p>
      <w:pPr>
        <w:keepLines/>
      </w:pPr>
      <w:r>
        <w:rPr>
          <w:b/>
        </w:rPr>
        <w:t>SONUÇ VE İSTEM:</w:t>
      </w:r>
      <w:r>
        <w:rPr>
          <w:b w:val="0"/>
        </w:rPr>
        <w:t xml:space="preserve"> Açıklanan nedenlerle belirtilen Yargıtay ceza dairesi kararının incelenerek CMK m.308 kapsamındaki itiraz yetkisinin kullanılmasını ve kanuni inceleme sürecinin işletilmesini arz ve talep ederim.</w:t>
      </w:r>
    </w:p>
    <w:p>
      <w:pPr>
        <w:keepLines/>
      </w:pPr>
      <w:r>
        <w:rPr>
          <w:b/>
        </w:rPr>
        <w:t>EKLER:</w:t>
      </w:r>
      <w:r>
        <w:rPr>
          <w:b w:val="0"/>
        </w:rPr>
        <w:t xml:space="preserve"> [Yargıtay kararı, ilk derece/BAM kararları ve hatayla doğrudan ilgili belgeler]</w:t>
      </w:r>
    </w:p>
    <w:p>
      <w:pPr>
        <w:keepLines/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[Ad soyad ve sıfat]</w:t>
      </w:r>
      <w:r>
        <w:br/>
      </w:r>
      <w:r>
        <w:rPr>
          <w:b w:val="0"/>
        </w:rPr>
        <w:t>[İmza]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480" w:after="14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4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40" w:line="264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Yargıtay Başsavcılığına İtiraz İstemi</dc:title>
  <dc:subject/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