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Yetkisiz acente işlemine icazet bildirimi</w:t>
      </w:r>
    </w:p>
    <w:p>
      <w:pPr>
        <w:keepNext/>
        <w:keepLines/>
        <w:jc w:val="center"/>
      </w:pPr>
      <w:r>
        <w:rPr>
          <w:b/>
        </w:rPr>
        <w:t>[SÖZLEŞMENİN KARŞI TARAFININ TAM ADI/UNVANI]</w:t>
      </w:r>
      <w:r>
        <w:br/>
      </w:r>
      <w:r>
        <w:rPr>
          <w:b/>
        </w:rPr>
        <w:t>[BİLDİRİM ADRESİNE]</w:t>
      </w:r>
    </w:p>
    <w:p>
      <w:pPr>
        <w:keepLines/>
      </w:pPr>
      <w:r>
        <w:rPr>
          <w:b/>
        </w:rPr>
        <w:t>İCAZET VEREN MÜVEKKİL:</w:t>
      </w:r>
      <w:r>
        <w:rPr>
          <w:b w:val="0"/>
        </w:rPr>
        <w:t xml:space="preserve"> [Tacir/şirket unvanı, adres ve sicil bilgisi]</w:t>
      </w:r>
      <w:r>
        <w:br/>
      </w:r>
      <w:r>
        <w:rPr>
          <w:b/>
        </w:rPr>
        <w:t>YETKİLİ TEMSİLCİ/VEKİL:</w:t>
      </w:r>
      <w:r>
        <w:rPr>
          <w:b w:val="0"/>
        </w:rPr>
        <w:t xml:space="preserve"> [Ad ve yetki dayanağı]</w:t>
      </w:r>
      <w:r>
        <w:br/>
      </w:r>
      <w:r>
        <w:rPr>
          <w:b/>
        </w:rPr>
        <w:t>ACENTE:</w:t>
      </w:r>
      <w:r>
        <w:rPr>
          <w:b w:val="0"/>
        </w:rPr>
        <w:t xml:space="preserve"> [Tam ad/unvan ve acentelik kaydı]</w:t>
      </w:r>
      <w:r>
        <w:br/>
      </w:r>
      <w:r>
        <w:rPr>
          <w:b/>
        </w:rPr>
        <w:t>İLGİLİ SÖZLEŞME:</w:t>
      </w:r>
      <w:r>
        <w:rPr>
          <w:b w:val="0"/>
        </w:rPr>
        <w:t xml:space="preserve"> [Tarih, numara, taraflar ve konu]</w:t>
      </w:r>
      <w:r>
        <w:br/>
      </w:r>
      <w:r>
        <w:rPr>
          <w:b/>
        </w:rPr>
        <w:t>HABER ALMA KAYDI:</w:t>
      </w:r>
      <w:r>
        <w:rPr>
          <w:b w:val="0"/>
        </w:rPr>
        <w:t xml:space="preserve"> [Gerçek tarih ve belge]</w:t>
      </w:r>
    </w:p>
    <w:p>
      <w:pPr>
        <w:keepLines/>
      </w:pPr>
      <w:r>
        <w:rPr>
          <w:b/>
        </w:rPr>
        <w:t>KONU:</w:t>
      </w:r>
      <w:r>
        <w:rPr>
          <w:b w:val="0"/>
        </w:rPr>
        <w:t xml:space="preserve"> TTK 108 uyarınca acentenin yetki sınırını aşarak müvekkil adına yaptığı belirtilen sözleşmenin tamamına açık icazet bildirimidir.</w:t>
      </w:r>
    </w:p>
    <w:p>
      <w:pPr>
        <w:keepNext/>
        <w:keepLines/>
      </w:pPr>
      <w:r>
        <w:rPr>
          <w:b/>
        </w:rPr>
        <w:t>AÇIKLAMALAR VE BEYAN</w:t>
      </w:r>
    </w:p>
    <w:p>
      <w:pPr>
        <w:keepLines/>
      </w:pPr>
      <w:r>
        <w:rPr>
          <w:b w:val="0"/>
        </w:rPr>
        <w:t>1. [Acente] ile tarafımız arasındaki acentelik ilişkisi ve işlem tarihinde geçerli yazılı yetki Ek-1'de gösterilmiştir. Belirtilen sözleşmede [gerçek yetki sınırı ve aşım] bulunmaktadır.</w:t>
      </w:r>
    </w:p>
    <w:p>
      <w:pPr>
        <w:keepLines/>
      </w:pPr>
      <w:r>
        <w:rPr>
          <w:b w:val="0"/>
        </w:rPr>
        <w:t>2. Acente tarafından adımıza yapılan [sözleşme tanımı] ve eklerini [gerçek haber alma kaydı] üzerinden öğrenmiş bulunuyoruz. İmzalı sözleşme ve tüm ilgili eklerin listesi Ek-2'dedir; öğrenme kaydı Ek-3'tedir.</w:t>
      </w:r>
    </w:p>
    <w:p>
      <w:pPr>
        <w:keepLines/>
      </w:pPr>
      <w:r>
        <w:rPr>
          <w:b w:val="0"/>
        </w:rPr>
        <w:t>3. TTK 108 kapsamında, belirtilen sözleşmeyi Ek-2'de listelenen gerçek ekleriyle birlikte bütün olarak benimsiyor ve sözleşmeye açıkça icazet veriyoruz. Beyan belirli bu sözleşmeye yöneliktir; belirsiz bir gelecek onay önerisi değildir.</w:t>
      </w:r>
    </w:p>
    <w:p>
      <w:pPr>
        <w:keepLines/>
      </w:pPr>
      <w:r>
        <w:rPr>
          <w:b w:val="0"/>
        </w:rPr>
        <w:t>4. Bu icazet, sözleşmenin şartlarını tek taraflı değiştirme veya acenteye gelecekteki bütün işlemler için sınırsız yetki verme beyanı değildir. İlgili sözleşmenin tarafımızca benimsenmesi açıklanmakta; gelecekteki yetki düzeni kendi yazılı belgeleriyle ayrı tutulmaktadır.</w:t>
      </w:r>
    </w:p>
    <w:p>
      <w:r>
        <w:br w:type="page"/>
      </w:r>
    </w:p>
    <w:p>
      <w:pPr>
        <w:keepLines/>
      </w:pPr>
      <w:r>
        <w:rPr>
          <w:b w:val="0"/>
        </w:rPr>
        <w:t>5. İmzalı beyanın tarafınıza iletilmesini, aynı metnin acenteye de bildirilmesini ve alındı kaydının dosyada tutulmasını sağlıyoruz. Sözleşmenin ifa ve iletişim işlemleri için yetkili irtibat bilgisi [gerçek iletişim] olarak bildirilir.</w:t>
      </w:r>
    </w:p>
    <w:p>
      <w:pPr>
        <w:keepLines/>
      </w:pPr>
      <w:r>
        <w:rPr>
          <w:b/>
        </w:rPr>
        <w:t>HUKUKİ DAYANAK:</w:t>
      </w:r>
      <w:r>
        <w:rPr>
          <w:b w:val="0"/>
        </w:rPr>
        <w:t xml:space="preserve"> 6102 sayılı Türk Ticaret Kanunu m.108; işlem tarihindeki acentelik yetkisi yönünden m.107.</w:t>
      </w:r>
    </w:p>
    <w:p>
      <w:pPr>
        <w:keepLines/>
      </w:pPr>
      <w:r>
        <w:rPr>
          <w:b/>
        </w:rPr>
        <w:t>SONUÇ VE BİLDİRİM:</w:t>
      </w:r>
      <w:r>
        <w:rPr>
          <w:b w:val="0"/>
        </w:rPr>
        <w:t xml:space="preserve"> Belirtilen sözleşmenin ve Ek-2'deki eklerinin tamamına müvekkil sıfatıyla TTK 108 uyarınca icazet verdiğimizi bildiririz. Bu yazının alındı teyidinin [adres] üzerinden iletilmesini talep ederiz. [Tarih]</w:t>
      </w:r>
    </w:p>
    <w:p>
      <w:pPr>
        <w:keepLines/>
      </w:pPr>
      <w:r>
        <w:rPr>
          <w:b/>
        </w:rPr>
        <w:t>Müvekkil / Şirketin yetkili temsilcisi / Vekili</w:t>
      </w:r>
      <w:r>
        <w:br/>
      </w:r>
      <w:r>
        <w:rPr>
          <w:b w:val="0"/>
        </w:rPr>
        <w:t>[Ad soyad, unvan ve imza]</w:t>
      </w:r>
    </w:p>
    <w:p>
      <w:pPr>
        <w:keepLines/>
      </w:pPr>
      <w:r>
        <w:rPr>
          <w:b/>
        </w:rPr>
        <w:t>EKLER:</w:t>
      </w:r>
      <w:r>
        <w:rPr>
          <w:b w:val="0"/>
        </w:rPr>
        <w:t xml:space="preserve"> Ek-1 Acentelik ve işlem tarihindeki yetki belgeleri; Ek-2 benimsenen sözleşme ile tam ek listesi; Ek-3 gerçek öğrenme kaydı; Ek-4 gerekiyorsa temsil veya vekâlet belgesi.</w:t>
      </w:r>
      <w:r>
        <w:br/>
      </w:r>
      <w:r>
        <w:rPr>
          <w:b/>
        </w:rPr>
        <w:t>BİLGİ:</w:t>
      </w:r>
      <w:r>
        <w:rPr>
          <w:b w:val="0"/>
        </w:rPr>
        <w:t xml:space="preserve"> [Acentenin tam adı/unvanı ve adresi]</w:t>
      </w:r>
    </w:p>
    <w:p>
      <w:pPr>
        <w:pStyle w:val="Title"/>
        <w:pageBreakBefore/>
      </w:pPr>
      <w:r>
        <w:t>Dilekçeyi tamamlama ve belge kontrolü</w:t>
      </w:r>
    </w:p>
    <w:p>
      <w:r>
        <w:t>Bu hazırlık sayfası gönderilecek nüshadan çıkarılır. Örnek TTK acentelik ilişkisinde yetki sınırı aşılmış olağan mal satış sözleşmesinin tamamına müvekkilin açık icazetidir. Genel gelecek yetkisi, kısmi değişiklik, sigorta veya özel şekle tabi işlem yerine kullanılmaz.</w:t>
      </w:r>
    </w:p>
    <w:p>
      <w:pPr>
        <w:pStyle w:val="Heading1"/>
      </w:pPr>
      <w:r>
        <w:t>Yetki ve aşım</w:t>
      </w:r>
    </w:p>
    <w:p>
      <w:r>
        <w:t>İşlem tarihindeki gerçek yetkiyi ve sınır aşımını Ek-1'de gösterin. Sonraki yetkiyi geçmişte yürürlükteymiş gibi yazmayın.</w:t>
      </w:r>
    </w:p>
    <w:p>
      <w:pPr>
        <w:pStyle w:val="Heading1"/>
      </w:pPr>
      <w:r>
        <w:t>Sözleşme ve ekler</w:t>
      </w:r>
    </w:p>
    <w:p>
      <w:r>
        <w:t>Son imzalı metni ve bütün benimsenen ekleri tarih/numarayla tanımlayın. Taslağı son sözleşmeyle karıştırmayın.</w:t>
      </w:r>
    </w:p>
    <w:p>
      <w:pPr>
        <w:pStyle w:val="Heading1"/>
      </w:pPr>
      <w:r>
        <w:t>Öğrenme kaydı</w:t>
      </w:r>
    </w:p>
    <w:p>
      <w:r>
        <w:t>Gerçek haber alma kaydını Ek-3'te gösterin. Kanunda bulunmayan sabit otuz gün veya geriye dönük sahte tarih üretmeyin.</w:t>
      </w:r>
    </w:p>
    <w:p>
      <w:pPr>
        <w:pStyle w:val="Heading1"/>
      </w:pPr>
      <w:r>
        <w:t>Tam benimseme</w:t>
      </w:r>
    </w:p>
    <w:p>
      <w:r>
        <w:t>Örnek bütüne açık icazettir. Şart değiştirme veya kısmi yeni teklif gerekiyorsa bu tam kabul metnini kullanmayın.</w:t>
      </w:r>
    </w:p>
    <w:p>
      <w:pPr>
        <w:pStyle w:val="Heading1"/>
      </w:pPr>
      <w:r>
        <w:t>Müvekkil ve imza</w:t>
      </w:r>
    </w:p>
    <w:p>
      <w:r>
        <w:t>Doğru müvekkil şirket/tacir ve yetkili imzaları doğrulayın. Acente kendi işlemini merkez onayıymış gibi tek başına imzalamasın.</w:t>
      </w:r>
    </w:p>
    <w:p>
      <w:pPr>
        <w:pStyle w:val="Heading1"/>
      </w:pPr>
      <w:r>
        <w:t>Teslim ve takip</w:t>
      </w:r>
    </w:p>
    <w:p>
      <w:r>
        <w:t>Kontrol sayfasını çıkarın. Aynı beyanı karşı tarafa ve acenteye iletip kayıtları saklayın. Gelecekteki yetkileri bu tekil icazetle sınırsız genişletmeyin.</w:t>
      </w:r>
    </w:p>
    <w:sectPr w:rsidR="00FC693F" w:rsidRPr="0006063C" w:rsidSect="00034616">
      <w:pgSz w:w="11906" w:h="16838"/>
      <w:pgMar w:top="1134" w:right="1247" w:bottom="1134"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widowControl/>
      <w:spacing w:after="140" w:line="259" w:lineRule="auto"/>
    </w:pPr>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180"/>
      <w:outlineLvl w:val="0"/>
    </w:pPr>
    <w:rPr>
      <w:rFonts w:asciiTheme="majorHAnsi" w:eastAsiaTheme="majorEastAsia" w:hAnsiTheme="majorHAnsi" w:cstheme="majorBidi" w:ascii="Times New Roman" w:hAnsi="Times New Roman"/>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80" w:line="240" w:lineRule="auto"/>
      <w:contextualSpacing/>
    </w:pPr>
    <w:rPr>
      <w:rFonts w:asciiTheme="majorHAnsi" w:eastAsiaTheme="majorEastAsia" w:hAnsiTheme="majorHAnsi" w:cstheme="majorBidi" w:ascii="Times New Roman" w:hAnsi="Times New Roman"/>
      <w:b/>
      <w:color w:val="000000"/>
      <w:spacing w:val="5"/>
      <w:kern w:val="28"/>
      <w:sz w:val="3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Yetkisiz acente işlemine icazet bildirimi</dc:title>
  <dc:subject>TTK 108 müvekkilin belirli sözleşmeye açık icazeti</dc:subject>
  <dc:creator>Bakırcı &amp; Keskin Hukuk Bürosu</dc:creator>
  <cp:keywords>acente, icazet, TTK 108</cp:keywords>
  <dc:description>generated by python-docx</dc:description>
  <cp:lastModifiedBy/>
  <cp:revision>1</cp:revision>
  <dcterms:created xsi:type="dcterms:W3CDTF">2013-12-23T23:15:00Z</dcterms:created>
  <dcterms:modified xsi:type="dcterms:W3CDTF">2013-12-23T23:15:00Z</dcterms:modified>
  <cp:category/>
</cp:coreProperties>
</file>