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Yönetim kurulu çoğunluğunun toplantı çağrısı talebi</w:t>
      </w:r>
    </w:p>
    <w:p>
      <w:pPr>
        <w:keepNext/>
        <w:keepLines/>
        <w:jc w:val="center"/>
      </w:pPr>
      <w:r>
        <w:rPr>
          <w:b/>
        </w:rPr>
        <w:t>[ANONİM ŞİRKETİN TAM UNVANI]</w:t>
      </w:r>
      <w:r>
        <w:br/>
      </w:r>
      <w:r>
        <w:rPr>
          <w:b/>
        </w:rPr>
        <w:t>YÖNETİM KURULU BAŞKANLIĞINA</w:t>
      </w:r>
    </w:p>
    <w:p>
      <w:pPr>
        <w:keepLines/>
      </w:pPr>
      <w:r>
        <w:rPr>
          <w:b/>
        </w:rPr>
        <w:t>İSTEM SAHİBİ ÜYELER:</w:t>
      </w:r>
      <w:r>
        <w:rPr>
          <w:b w:val="0"/>
        </w:rPr>
        <w:t xml:space="preserve"> [Adlar ve görev kayıtları; Ek-1]</w:t>
      </w:r>
      <w:r>
        <w:br/>
      </w:r>
      <w:r>
        <w:rPr>
          <w:b/>
        </w:rPr>
        <w:t>KURUL ÜYE SAYISI:</w:t>
      </w:r>
      <w:r>
        <w:rPr>
          <w:b w:val="0"/>
        </w:rPr>
        <w:t xml:space="preserve"> [Gerçek sayı]</w:t>
      </w:r>
      <w:r>
        <w:br/>
      </w:r>
      <w:r>
        <w:rPr>
          <w:b/>
        </w:rPr>
        <w:t>İMZALAYAN ÜYE SAYISI:</w:t>
      </w:r>
      <w:r>
        <w:rPr>
          <w:b w:val="0"/>
        </w:rPr>
        <w:t xml:space="preserve"> [Gerçek çoğunluk sayısı]</w:t>
      </w:r>
      <w:r>
        <w:br/>
      </w:r>
      <w:r>
        <w:rPr>
          <w:b/>
        </w:rPr>
        <w:t>BİLDİRİM ADRESİ:</w:t>
      </w:r>
      <w:r>
        <w:rPr>
          <w:b w:val="0"/>
        </w:rPr>
        <w:t xml:space="preserve"> [Ortak iletişim ve üye adres listesi]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TTK 392/7 uyarınca yönetim kurulu üyelerinin çoğunluğunun yazılı istemi üzerine kurulun en geç otuz gün içinde yapılacak şekilde toplantıya çağrılması talebidir.</w:t>
      </w:r>
    </w:p>
    <w:p>
      <w:pPr>
        <w:keepNext/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Şirketin mevcut yönetim kurulu üyeleri ve görev kayıtları Ek-1'de gösterilmiştir. Bu ortak yazılı istemi imzalayan [sayı] üye, kurul üyelerinin çoğunluğunu oluşturmaktadır.</w:t>
      </w:r>
    </w:p>
    <w:p>
      <w:pPr>
        <w:keepLines/>
      </w:pPr>
      <w:r>
        <w:rPr>
          <w:b w:val="0"/>
        </w:rPr>
        <w:t>2. Görüşülmesini istediğimiz konular [gerçek gündem başlıkları]dır. Organ görevi bakımından toplantı ihtiyacı [somut açıklama]dır. İlgili hazırlık belgeleri Ek-2'de listelenmiştir.</w:t>
      </w:r>
    </w:p>
    <w:p>
      <w:pPr>
        <w:keepLines/>
      </w:pPr>
      <w:r>
        <w:rPr>
          <w:b w:val="0"/>
        </w:rPr>
        <w:t>3. TTK 392/7, çoğunluğun yazılı istemi üzerine kurulun, istemin başkana ulaştığı tarihten itibaren en geç otuz gün içinde yapılacak şekilde toplantıya çağrılmasını zorunlu kılar.</w:t>
      </w:r>
    </w:p>
    <w:p>
      <w:pPr>
        <w:keepLines/>
      </w:pPr>
      <w:r>
        <w:rPr>
          <w:b w:val="0"/>
        </w:rPr>
        <w:t>4. Şirket esas sözleşmesinin mevcut çağrı düzeni Ek-3'tedir. Bu istem, farklı bir çağrı usulü bulunmayan belirtilen düzen kapsamında başkanlık tarafından çağrı yapılmasına yöneliktir.</w:t>
      </w:r>
    </w:p>
    <w:p>
      <w:r>
        <w:br w:type="page"/>
      </w:r>
    </w:p>
    <w:p>
      <w:pPr>
        <w:keepLines/>
      </w:pPr>
      <w:r>
        <w:rPr>
          <w:b w:val="0"/>
        </w:rPr>
        <w:t>5. Toplantı günü, saati, yeri ve ilgili hazırlık bilgilerinin bütün kurul üyelerine şirketin geçerli çağrı düzeniyle iletilmesini; çağrı ve toplantı tarihinin tarafımıza bildirilmesini talep ediyoruz.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6102 sayılı Türk Ticaret Kanunu m.392/7; 7511 sayılı Kanun m.15 ile eklenen düzenleme; toplantı ve karar nisapları bakımından TTK m.390/1.</w:t>
      </w:r>
    </w:p>
    <w:p>
      <w:pPr>
        <w:keepLines/>
      </w:pPr>
      <w:r>
        <w:rPr>
          <w:b/>
        </w:rPr>
        <w:t>SONUÇ VE TALEP:</w:t>
      </w:r>
      <w:r>
        <w:rPr>
          <w:b w:val="0"/>
        </w:rPr>
        <w:t xml:space="preserve"> Çoğunluğu oluşturan imzalı ortak istemimiz üzerine yönetim kurulunun, bu istemin tarafınıza ulaştığı tarihten itibaren en geç otuz gün içinde yapılacak şekilde toplantıya çağrılmasını; çağrı bilgilerinin bütün üyelerle ve [bildirim adresi] üzerinden tarafımızla paylaşılmasını talep ederiz. [Tarih]</w:t>
      </w:r>
    </w:p>
    <w:p>
      <w:pPr>
        <w:keepLines/>
      </w:pPr>
      <w:r>
        <w:rPr>
          <w:b/>
        </w:rPr>
        <w:t>İstem sahibi yönetim kurulu üyeleri</w:t>
      </w:r>
      <w:r>
        <w:br/>
      </w:r>
      <w:r>
        <w:rPr>
          <w:b w:val="0"/>
        </w:rPr>
        <w:t>[Her üyenin adı soyadı ve ayrı imzası]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Ek-1 Mevcut kurul üyeleri, görev kayıtları ve imza listesi; Ek-2 önerilen gündem ve gerçek hazırlık belgeleri; Ek-3 esas sözleşmenin mevcut çağrı düzeni.</w:t>
      </w:r>
    </w:p>
    <w:p>
      <w:pPr>
        <w:pStyle w:val="Title"/>
        <w:pageBreakBefore/>
      </w:pPr>
      <w:r>
        <w:t>Dilekçeyi tamamlama ve belge kontrolü</w:t>
      </w:r>
    </w:p>
    <w:p>
      <w:r>
        <w:t>Bu hazırlık sayfası gönderilecek nüshadan çıkarılır. Örnek üyelikleri çekişmesiz anonim şirkette çoğunluğun başkana ortak ilk yazılı istemidir. Esas sözleşmede farklı çağrı usulü bulunmayan düzen içindir. Doğrudan çağrı kendi sonraki koşullarıyla hazırlanır.</w:t>
      </w:r>
    </w:p>
    <w:p>
      <w:pPr>
        <w:pStyle w:val="Heading1"/>
      </w:pPr>
      <w:r>
        <w:t>Üye listesi</w:t>
      </w:r>
    </w:p>
    <w:p>
      <w:r>
        <w:t>Gerçek görev kayıtlarını ve kurul yapısını doğrulayın. Pay oranı yerine üye sayısı ve imzaları esas alın.</w:t>
      </w:r>
    </w:p>
    <w:p>
      <w:pPr>
        <w:pStyle w:val="Heading1"/>
      </w:pPr>
      <w:r>
        <w:t>Ortak imza</w:t>
      </w:r>
    </w:p>
    <w:p>
      <w:r>
        <w:t>Bütün istem sahiplerinin aynı son metni imzalamasını sağlayın. Farklı metinleri tek çoğunluk istemi gibi birleştirmeyin.</w:t>
      </w:r>
    </w:p>
    <w:p>
      <w:pPr>
        <w:pStyle w:val="Heading1"/>
      </w:pPr>
      <w:r>
        <w:t>Esas sözleşme</w:t>
      </w:r>
    </w:p>
    <w:p>
      <w:r>
        <w:t>Mevcut çağrı düzenini okuyun. Farklı usul varsa bu örneği gerçek kuralla birlikte uyarlayın.</w:t>
      </w:r>
    </w:p>
    <w:p>
      <w:pPr>
        <w:pStyle w:val="Heading1"/>
      </w:pPr>
      <w:r>
        <w:t>Gündem</w:t>
      </w:r>
    </w:p>
    <w:p>
      <w:r>
        <w:t>Gerçek görüşme başlıkları ve hazırlık dosyalarını belirtin. Gündem önerisini alınmış karar saymayın.</w:t>
      </w:r>
    </w:p>
    <w:p>
      <w:pPr>
        <w:pStyle w:val="Heading1"/>
      </w:pPr>
      <w:r>
        <w:t>Süre ve teslim</w:t>
      </w:r>
    </w:p>
    <w:p>
      <w:r>
        <w:t>Otuz günün başkana ulaşma tarihinden başlayıp toplantının yapılmasına bağlandığını gözetin. Son metnin gerçek teslimini saklayın.</w:t>
      </w:r>
    </w:p>
    <w:p>
      <w:pPr>
        <w:pStyle w:val="Heading1"/>
      </w:pPr>
      <w:r>
        <w:t>Son nüsha</w:t>
      </w:r>
    </w:p>
    <w:p>
      <w:r>
        <w:t>Kontrol sayfasını çıkarın. Ortak imzalı talep ve ekleri teslim edin; davet, toplantı tarihi, katılım ve kararları ayrı izleyin.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Yönetim kurulu çoğunluğunun toplantı çağrısı talebi</dc:title>
  <dc:subject>TTK 392/7 çoğunluğun başkana ilk yazılı toplantı istemi</dc:subject>
  <dc:creator>Bakırcı &amp; Keskin Hukuk Bürosu</dc:creator>
  <cp:keywords>yönetim kurulu, çoğunluk, toplantı, TTK 392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