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Acentenin iş hacmi hakkında bilgi talebi</w:t>
      </w:r>
    </w:p>
    <w:p>
      <w:pPr>
        <w:pStyle w:val="Subtitle"/>
      </w:pPr>
      <w:r>
        <w:t>Dönem ve faaliyet kapsamı • TTK 120/1-b</w:t>
      </w:r>
    </w:p>
    <w:p>
      <w:r>
        <w:t>[MÜVEKKİL TACİR / ŞİRKETİN TAM UNVANINA]</w:t>
        <w:br/>
        <w:t>[Bildirim adresi]</w:t>
      </w:r>
    </w:p>
    <w:p>
      <w:r>
        <w:t>BAŞVURAN ACENTE: [Tam ad veya unvan, adres ve ilgili sicil bilgisi]</w:t>
        <w:br/>
        <w:t>[Yetkili temsilci ve gerçek yetki dayanağı]</w:t>
      </w:r>
    </w:p>
    <w:p>
      <w:r>
        <w:rPr>
          <w:b/>
        </w:rPr>
        <w:t>KONU:</w:t>
      </w:r>
      <w:r>
        <w:t xml:space="preserve"> TTK m.120/1-b uyarınca acentelik sözleşmesinin uygulanması için gerekli iş hacmi bilgilerinin, aşağıdaki belirli dönem ve faaliyet kapsamında bildirilmesi talebidir.</w:t>
      </w:r>
    </w:p>
    <w:p>
      <w:pPr>
        <w:keepNext/>
      </w:pPr>
      <w:r>
        <w:rPr>
          <w:b/>
        </w:rPr>
        <w:t>AÇIKLAMALAR</w:t>
      </w:r>
    </w:p>
    <w:p>
      <w:r>
        <w:t>1. Taraflar arasında devam eden [sözleşme tarihi ve numarası] acentelik ilişkisinin bölge ve mal kapsamı [gerçek bölge ve ürün grubu]dur. İlgili sözleşme ve kapsam eki Ek-1’dedir.</w:t>
      </w:r>
    </w:p>
    <w:p>
      <w:r>
        <w:t>2. Talep [başlangıç ve bitiş tarihleri] dönemine ilişkindir. Elimizdeki [gerçek plan, bildirim veya gerçekleşme kaydı] Ek-2’de kaynağı, tarihi ve ölçüsüyle gösterilmiştir. Normal beklentiye esas sunulan kayıt ile tarafımızın kendi faaliyet hedefi aynı bilgi gibi gösterilmemiştir.</w:t>
      </w:r>
    </w:p>
    <w:p>
      <w:r>
        <w:t>3. TTK m.120/1-b, sözleşmenin yerine getirilmesi için gerekli hususların ve özellikle iş hacminin acentenin normalde bekleyebileceğinden önemli surette düşük olabileceğinin bildirilmesini düzenler. Belirtilen bölge ve ürün kapsamında ilgili iş hacmi durumunun tarafımıza açıklanmasını talep ediyoruz.</w:t>
      </w:r>
    </w:p>
    <w:p>
      <w:r>
        <w:t>4. Ek-3’teki numaralı sorulara göre ilgili dönemin ve faaliyet kapsamının; normal beklentiden önemli surette düşük iş hacmine ilişkin mevcut açıklamanın; bu kapsamı etkileyen gerçek faaliyet planı değişikliklerinin ve esas alınan kayıt döneminin bildirilmesini istiyoruz. [Önceden verilmiş gerçek cevap varsa açıklanması gereken belirli bölüm ayrıca yazılır.]</w:t>
      </w:r>
    </w:p>
    <w:p>
      <w:r>
        <w:t>5. Başvurumuz sözleşmenin uygulanması için bilgi talebidir. Yeni bir asgari satış garantisi, fesih bildirimi veya belirlenmiş komisyon ve tazminat alacağı talebi içermez.</w:t>
      </w:r>
    </w:p>
    <w:p>
      <w:r>
        <w:rPr>
          <w:b/>
        </w:rPr>
        <w:t>HUKUKİ DAYANAK:</w:t>
      </w:r>
      <w:r>
        <w:t xml:space="preserve"> 6102 sayılı TTK m.120/1-b ve m.120/2; gerçek acentelik sözleşmesi.</w:t>
      </w:r>
    </w:p>
    <w:p>
      <w:r>
        <w:rPr>
          <w:b/>
        </w:rPr>
        <w:t>SONUÇ:</w:t>
      </w:r>
      <w:r>
        <w:t xml:space="preserve"> Ek-3’te dönem ve faaliyet kapsamıyla belirlenen hususların TTK m.120/1-b uyarınca tarafımıza bildirilmesini; cevapta ilgili ürün, bölge, dönem ve açıklamanın esas alındığı kayıt bilgilerinin gösterilmesini; cevabın [yetkili alıcı ve bildirim adresi] üzerinden iletilmesini talep ederiz.</w:t>
      </w:r>
    </w:p>
    <w:p>
      <w:r>
        <w:rPr>
          <w:b/>
        </w:rPr>
        <w:t>EKLER:</w:t>
      </w:r>
      <w:r>
        <w:t xml:space="preserve"> [Gerçekten sunulan sözleşme ve kapsam eki; kaynak ve tarihli dönem kayıtları; numaralı soru çizelgesi; gerekiyorsa temsil belgesi.]</w:t>
      </w:r>
    </w:p>
    <w:p>
      <w:r>
        <w:t>08.10.2026</w:t>
        <w:br/>
        <w:t>[Acente / yetkili temsilci]</w:t>
        <w:br/>
        <w:t>(E-İMZALIDIR)</w:t>
      </w:r>
    </w:p>
    <w:p>
      <w:r>
        <w:br w:type="page"/>
      </w:r>
    </w:p>
    <w:p>
      <w:pPr>
        <w:pStyle w:val="Heading1"/>
      </w:pPr>
      <w:r>
        <w:t>Dosyaya uyarlama rehberi</w:t>
      </w:r>
    </w:p>
    <w:p>
      <w:r>
        <w:t>Bu sayfa çalışma notudur. Muhataba sunulacak dilekçeden çıkarın. Köşeli parantezli alanları gerçek belge ve kayıtlarla doldurun; gerçekleşmemiş bir olayı veya teslimi yazmayın.</w:t>
      </w:r>
    </w:p>
    <w:p>
      <w:pPr>
        <w:pStyle w:val="Heading2"/>
      </w:pPr>
      <w:r>
        <w:t>İlişki ve muhatap</w:t>
      </w:r>
    </w:p>
    <w:p>
      <w:r>
        <w:t>Devam eden TTK anlamında ticari mal acenteliği içindir. Gerçek müvekkil ve acente unvanlarını, imzalayanın yetkisini doğrulayın. Özel sektör düzenlemeleri ayrıca incelenir.</w:t>
      </w:r>
    </w:p>
    <w:p>
      <w:pPr>
        <w:pStyle w:val="Heading2"/>
      </w:pPr>
      <w:r>
        <w:t>Kapsam</w:t>
      </w:r>
    </w:p>
    <w:p>
      <w:r>
        <w:t>Dönem, bölge ve ürün grubunu gerçek sözleşme ve ekleriyle belirleyin. İlgisiz faaliyetler hakkında sınırsız kayıt talebi yapmayın.</w:t>
      </w:r>
    </w:p>
    <w:p>
      <w:pPr>
        <w:pStyle w:val="Heading2"/>
      </w:pPr>
      <w:r>
        <w:t>Beklenti ve kaynak</w:t>
      </w:r>
    </w:p>
    <w:p>
      <w:r>
        <w:t>Gerçek plan, bildirim veya gerçekleşmenin kaynağını, tarihini ve ölçüsünü gösterin. Acente hedefini müvekkilin bağlayıcı taahhüdü gibi yazmayın.</w:t>
      </w:r>
    </w:p>
    <w:p>
      <w:pPr>
        <w:pStyle w:val="Heading2"/>
      </w:pPr>
      <w:r>
        <w:t>Sorular</w:t>
      </w:r>
    </w:p>
    <w:p>
      <w:r>
        <w:t>Numaralı çizelgede dönem, faaliyet kapsamı, eldeki kayıt ve istenen açıklamayı birlikte belirtin. Kanunda bulunmayan sabit düşüş yüzdesi üretmeyin.</w:t>
      </w:r>
    </w:p>
    <w:p>
      <w:pPr>
        <w:pStyle w:val="Heading2"/>
      </w:pPr>
      <w:r>
        <w:t>Ayrı talepler</w:t>
      </w:r>
    </w:p>
    <w:p>
      <w:r>
        <w:t>İş hacmi bilgisi, ürün belgesi 120/1-a veya komisyon hesabı 116 talebiyle aynı değildir. Örnek satış garantisi, fesih veya tazminat talebi içermez.</w:t>
      </w:r>
    </w:p>
    <w:p>
      <w:pPr>
        <w:pStyle w:val="Heading2"/>
      </w:pPr>
      <w:r>
        <w:t>Teslim ve cevap</w:t>
      </w:r>
    </w:p>
    <w:p>
      <w:r>
        <w:t>İmzalı talep, gerçek ek ve teslim kayıtlarını saklayın. Cevabı soru bazında kontrol edin; eksik konuyu belgesiyle gösterin. Sabit otuz günlük kanuni cevap süresi yazmayın.</w:t>
      </w:r>
    </w:p>
    <w:p>
      <w:pPr>
        <w:pStyle w:val="Heading2"/>
      </w:pPr>
      <w:r>
        <w:t>Tarih ve imza</w:t>
      </w:r>
    </w:p>
    <w:p>
      <w:r>
        <w:t>08.10.2026 tarihini gerçek başvuru günüyle değiştirin. E-imza ibaresini yalnız gerçek elektronik imzada kullanın. Rehberi gönderilecek metinden çıkarın.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