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Acentenin açık talimat talebi</w:t>
      </w:r>
    </w:p>
    <w:p>
      <w:pPr>
        <w:pStyle w:val="Subtitle"/>
      </w:pPr>
      <w:r>
        <w:t>Müvekkil tacire başvuru • TTK 110/2</w:t>
      </w:r>
    </w:p>
    <w:p>
      <w:r>
        <w:t>[MÜVEKKİL TACİRİN GERÇEK ADI / TİCARET UNVANI]’NA</w:t>
      </w:r>
    </w:p>
    <w:p>
      <w:r>
        <w:t>BAŞVURAN ACENTE: [Ad / unvan ve adres]</w:t>
        <w:br/>
        <w:t>ACENTELİK KAYDI: [Sözleşme tarihi, kapsamı ve görev bölgesi]</w:t>
        <w:br/>
        <w:t>İLGİLİ İŞLEM: [Müşteri / sipariş / işlem kimliği]</w:t>
        <w:br/>
        <w:t>KARAR KONUSU: [Açık talimat istenen belirli husus]</w:t>
      </w:r>
    </w:p>
    <w:p>
      <w:r>
        <w:rPr>
          <w:b/>
        </w:rPr>
        <w:t>KONU:</w:t>
      </w:r>
      <w:r>
        <w:t xml:space="preserve"> TTK m.110/2 kapsamında açık talimat bulunmayan belirtilen işlem konusunda yönlendirme verilmesi ve kararın kapsamının yazılı bildirilmesi talebidir.</w:t>
      </w:r>
    </w:p>
    <w:p>
      <w:pPr>
        <w:keepNext/>
      </w:pPr>
      <w:r>
        <w:rPr>
          <w:b/>
        </w:rPr>
        <w:t>AÇIKLAMALAR</w:t>
      </w:r>
    </w:p>
    <w:p>
      <w:r>
        <w:t>1. [Gerçek acentelik sözleşmesi] kapsamında [gerçek bölge ve ticaret dalı] içinde acentelik faaliyeti yürütüyorum. Başvuruya konu [işlem kimliği] bu görev alanına ilişkindir. İşlemin mevcut aşaması [gerçek aşama] olup ilgili kayıtlar eklenmiştir.</w:t>
      </w:r>
    </w:p>
    <w:p>
      <w:r>
        <w:t>2. Sözleşme ve mevcut talimat kayıtları incelendiğinde [belirli karar konusu] hakkında açık yönlendirme bulunmadığı [gerçek kayıt ve kapsam açıklaması] ile belirlenmiştir. Önceden verilmiş [gerçek talimat] kaydı, başvuruya konu hususu [somut belirsizlik] yönünden açıklamamaktadır.</w:t>
      </w:r>
    </w:p>
    <w:p>
      <w:r>
        <w:t>3. Karar için gerekli gerçek bilgiler [işlem koşulları, mevcut bildirim ve belge referansları]dır. Üçüncü kişinin ilgili beyanı [gerçek tarih] tarihinde alınmış ve [gerçek iletim kaydı] ile tarafınıza iletilmiştir. Açık talimat verilmesini istediğim soru [tek ve belirli karar sorusu]dur.</w:t>
      </w:r>
    </w:p>
    <w:p>
      <w:r>
        <w:t>4. Mevcut işlem zaman bilgisi [gerçek tarih ve kaynağı]dır. İşin talimat almaya elverişli durumu ve mevcut yetki kapsamı [gerçek kayıtlara dayalı açıklama] ile belirtilmiştir. TTK m.110/2’deki acil iş ve en yararlı şartlar çerçevesinde hareket yetkisi ayrımı ile menfaat koruma görevlerimi dikkate alıyorum.</w:t>
      </w:r>
    </w:p>
    <w:p>
      <w:r>
        <w:t>5. Talebim, belirtilen karar konusunda açık yönlendirme almaya ilişkindir. Henüz alınmamış özel yazılı sözleşme veya işlem yetkisini mevcut kabul etmiyorum. Cevabınızın gerçek işlem kimliği, yapılacak işlem ve uygulanacak koşulları açık biçimde belirtmesini istiyorum.</w:t>
      </w:r>
    </w:p>
    <w:p>
      <w:r>
        <w:rPr>
          <w:b/>
        </w:rPr>
        <w:t>HUKUKİ DAYANAK:</w:t>
      </w:r>
      <w:r>
        <w:t xml:space="preserve"> 6102 sayılı Türk Ticaret Kanunu m.110/2; haber verme ve görev kapsamı yönünden m.109 ve 110/1; işlemin niteliğine göre ilgili yetki hükümleri.</w:t>
      </w:r>
    </w:p>
    <w:p>
      <w:r>
        <w:rPr>
          <w:b/>
        </w:rPr>
        <w:t>SONUÇ VE TALEP:</w:t>
      </w:r>
      <w:r>
        <w:t xml:space="preserve"> Ekli gerçek kayıtlar dikkate alınarak [belirli karar sorusu] konusunda açık talimatınızı bildirmenizi; talimatın işlem kapsamını ve koşullarını belirtmenizi; [gerçek işlem zamanına ilişkin bilgi] dikkate alınarak cevabınızın [gerçek iletişim bilgisi] üzerinden tarafıma yazılı ulaştırılmasını talep ederim.</w:t>
      </w:r>
    </w:p>
    <w:p>
      <w:r>
        <w:rPr>
          <w:b/>
        </w:rPr>
        <w:t>EKLER:</w:t>
      </w:r>
      <w:r>
        <w:t xml:space="preserve"> [1. İlgili sözleşme bölümü; 2. Mevcut talimat kayıtları; 3. İşlem / müşteri bildirimi; 4. Gerçek zaman bilgisini gösteren belge; 5. İlgili yazışmalar; 6. Mevcut yetki kayıtları]</w:t>
      </w:r>
    </w:p>
    <w:p>
      <w:r>
        <w:t>08.10.2026</w:t>
        <w:br/>
        <w:t>[Başvuran acente / yetkili temsilci]</w:t>
        <w:br/>
        <w:t>(E-İMZALIDIR)</w:t>
      </w:r>
    </w:p>
    <w:p>
      <w:r>
        <w:br w:type="page"/>
      </w:r>
    </w:p>
    <w:p>
      <w:pPr>
        <w:pStyle w:val="Heading1"/>
      </w:pPr>
      <w:r>
        <w:t>Dosyaya uyarlama rehberi</w:t>
      </w:r>
    </w:p>
    <w:p>
      <w:r>
        <w:t>Bu sayfa çalışma notudur. Muhataba sunulacak dilekçeden çıkarın. Köşeli parantezli alanları gerçek belge ve kayıtlarla doldurun; gerçekleşmemiş bir olayı veya teslimi yazmayın.</w:t>
      </w:r>
    </w:p>
    <w:p>
      <w:pPr>
        <w:pStyle w:val="Heading2"/>
      </w:pPr>
      <w:r>
        <w:t>Kapsam</w:t>
      </w:r>
    </w:p>
    <w:p>
      <w:r>
        <w:t>Örnek genel ticari acentelikte, mevcut koşullarda talimat almaya elverişli belirli işlem içindir. Özel sektör düzenlemesi bulunan işlerde TTK 102/3 ayrımını inceleyin.</w:t>
      </w:r>
    </w:p>
    <w:p>
      <w:pPr>
        <w:pStyle w:val="Heading2"/>
      </w:pPr>
      <w:r>
        <w:t>Kanuni ayrım</w:t>
      </w:r>
    </w:p>
    <w:p>
      <w:r>
        <w:t>TTK 110/2 açık talimat yokken geciktirebilme imkânı verir. Acil işte talimat almaya elverişsizlik ve en yararlı şartlarla hareket yetkisi ayrımını gizlemeyin; koşulsuz bekleme beyanı eklemeyin.</w:t>
      </w:r>
    </w:p>
    <w:p>
      <w:pPr>
        <w:pStyle w:val="Heading2"/>
      </w:pPr>
      <w:r>
        <w:t>Karar sorusu</w:t>
      </w:r>
    </w:p>
    <w:p>
      <w:r>
        <w:t>Tek ve belirli karar konusunu işlem kimliğiyle yazın. Gerçek sözleşme, önceki talimat ve belirsiz kalmış hususu karşılaştırın. Kendi önerinizi verilmiş talimat gibi sunmayın.</w:t>
      </w:r>
    </w:p>
    <w:p>
      <w:pPr>
        <w:pStyle w:val="Heading2"/>
      </w:pPr>
      <w:r>
        <w:t>Zaman</w:t>
      </w:r>
    </w:p>
    <w:p>
      <w:r>
        <w:t>İşlem tarihini, gerçek zaman sınırını ve belge kaynağını belirtin. Kanunda bulunmayan üç gün gibi sabit cevap süresi uydurmayın. Sonradan değişen koşulları kaydedin.</w:t>
      </w:r>
    </w:p>
    <w:p>
      <w:pPr>
        <w:pStyle w:val="Heading2"/>
      </w:pPr>
      <w:r>
        <w:t>Yetki ve görev</w:t>
      </w:r>
    </w:p>
    <w:p>
      <w:r>
        <w:t>Talimat talebi alınmış özel yazılı yetki değildir. TTK 106 ve 107 kapsamını ilgili işleme göre ayrıca inceleyin. Haber verme, menfaat koruma ve özel eşya önlemlerini sürdürün.</w:t>
      </w:r>
    </w:p>
    <w:p>
      <w:pPr>
        <w:pStyle w:val="Heading2"/>
      </w:pPr>
      <w:r>
        <w:t>Ekler</w:t>
      </w:r>
    </w:p>
    <w:p>
      <w:r>
        <w:t>Yalnız mevcut ve sunulan ekleri sıralayın. Bildirimin tam içeriği, ilgili sözleşme, talimat kayıtları ve işlem belgesini okunabilir tutun. Gönderim, cevap ve gerçek işlemi ayrı kaydedin.</w:t>
      </w:r>
    </w:p>
    <w:p>
      <w:pPr>
        <w:pStyle w:val="Heading2"/>
      </w:pPr>
      <w:r>
        <w:t>Tarih ve imza</w:t>
      </w:r>
    </w:p>
    <w:p>
      <w:r>
        <w:t>08.10.2026 tarihini gerçek gönderim günü yapın. E-imza ibaresini yalnız gerçek elektronik imzalı gönderimde kullanın. Bu rehberi muhataba sunulan dilekçeden çıkarın.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