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180"/>
        <w:jc w:val="center"/>
      </w:pPr>
      <w:r>
        <w:t>Boş Derecenin Satış Bedeli Dağıtımında Hesaba Katılmaması Talebi</w:t>
      </w:r>
    </w:p>
    <w:p>
      <w:pPr>
        <w:keepNext/>
        <w:jc w:val="center"/>
      </w:pPr>
      <w:r>
        <w:rPr>
          <w:b/>
        </w:rPr>
        <w:t>[İCRA MÜDÜRLÜĞÜNÜN ADI]’NA</w:t>
        <w:br/>
        <w:t>DOSYA NO: [Esas numarası]</w:t>
      </w:r>
    </w:p>
    <w:p>
      <w:r>
        <w:t>TALEPTE BULUNAN SONRAKİ SIRA REHİNLİ ALACAKLI: [Ad soyad/unvan, adres]</w:t>
        <w:br/>
        <w:t>VEKİLİ: [Varsa ad soyad ve adres]</w:t>
        <w:br/>
        <w:t>BORÇLU/MALİK: [Ad soyad/unvan]</w:t>
        <w:br/>
        <w:t>TAŞINMAZ: [İl, ilçe, mahalle, ada, parsel, bağımsız bölüm]</w:t>
        <w:br/>
        <w:t>KONU: Satış bedelinin dağıtımında fiilen boş kalan rehin derecesinin TMK 872 uyarınca hesaba katılmaması ve pay hesabının mevcut alacaklara göre yapılması talebidir.</w:t>
      </w:r>
    </w:p>
    <w:p>
      <w:pPr>
        <w:keepNext/>
      </w:pPr>
      <w:r>
        <w:rPr>
          <w:b/>
        </w:rPr>
        <w:t>AÇIKLAMALAR</w:t>
      </w:r>
    </w:p>
    <w:p>
      <w:r>
        <w:t>1. Satılan taşınmaz üzerinde [derece ve sıra] bilgisiyle rehinli alacaklıyız. Güncel tapu ve tarihsel kayıtlar Ek 1’dedir.</w:t>
      </w:r>
    </w:p>
    <w:p>
      <w:r>
        <w:t>2. [Önceki derece] bakımından [rehin mevcut değildir / rehin senedi üzerinde tasarruf edilmemiştir / tescilli üst sınır tutarı gerçek alacaktan yüksektir]. Bu hususu gösteren [terkin kaydı, senet kaydı, kesim tarihli alacak hesabı ve tahsilat belgeleri] Ek 2’dedir.</w:t>
      </w:r>
    </w:p>
    <w:p>
      <w:r>
        <w:t>3. [Tarih] tarihli satış sonucunda dosyaya giren bedel ve dağıtıma esas net tutar Ek 3’te gösterilmiştir. Önceki derecede gerçek alacak [tutar], tescilli güvence sınırı [tutar] olup kullanılmayan kısım [tutar]dır.</w:t>
      </w:r>
    </w:p>
    <w:p>
      <w:r>
        <w:t>4. TMK 872 uyarınca satış bedeli boş derece hesaba katılmaksızın sonraki alacaklılara sıralarına göre dağıtılmalıdır. Talebimiz tapuda kendiliğinden derece ilerlemesi veya yeni rehin tescili değildir.</w:t>
      </w:r>
    </w:p>
    <w:p>
      <w:r>
        <w:rPr>
          <w:b/>
        </w:rPr>
        <w:t>HUKUKİ DAYANAK:</w:t>
      </w:r>
      <w:r>
        <w:t xml:space="preserve"> 4721 sayılı Türk Medenî Kanunu m.870–873; 2004 sayılı İcra ve İflâs Kanunu m.138–142 ve ilgili hükümler.</w:t>
        <w:br/>
        <w:t>DELİLLER: Güncel ve tarihsel tapu kayıtları, rehin ve terkin belgeleri, varsa rehin senedi kayıtları, kesim tarihli alacak hesapları, ödeme ve tahsilat belgeleri, satış ve ihale evrakı, dosya hesabı ve diğer yasal deliller.</w:t>
      </w:r>
    </w:p>
    <w:p>
      <w:r>
        <w:rPr>
          <w:b/>
        </w:rPr>
        <w:t>SONUÇ VE TALEP:</w:t>
      </w:r>
      <w:r>
        <w:t xml:space="preserve"> Belgelerde gösterilen [önceki derece veya kullanılmayan kısım] için satış bedelinden pay ayrılmamasını; net satış bedelinin TMK 872 uyarınca mevcut rehinli alacaklara sıraları gözetilerek dağıtılmasını; hesap çizelgesi ve sıra cetveli hazırlanırsa tarafımıza usulüne uygun tebliğini talep ederiz.</w:t>
        <w:br/>
        <w:t>[Tarih]</w:t>
        <w:br/>
        <w:t>Talepte bulunan/vekili [Ad soyad]</w:t>
        <w:br/>
        <w:t>İmza [İmza]</w:t>
      </w:r>
    </w:p>
    <w:p>
      <w:r>
        <w:br w:type="page"/>
      </w:r>
    </w:p>
    <w:p>
      <w:pPr>
        <w:pStyle w:val="Heading1"/>
      </w:pPr>
      <w:r>
        <w:t>Ek 1  Rehin Derecesi ve Satış Bedeli Dağıtım Çizelgesi</w:t>
      </w:r>
    </w:p>
    <w:p>
      <w:r>
        <w:t>İcra dosyası: [müdürlük ve esas numarası]</w:t>
        <w:br/>
        <w:t>Taşınmaz: [il, ilçe, mahalle, ada, parsel ve bağımsız bölüm]</w:t>
        <w:br/>
        <w:t>Satış tarihi: [tarih]</w:t>
        <w:br/>
        <w:t>Dağıtıma esas net satış bedeli: [tutar ve para birimi]</w:t>
      </w:r>
    </w:p>
    <w:p>
      <w:r>
        <w:t>Her derece için tapudaki güvence sınırı ile aynı kesim tarihindeki gerçek alacağı ayrı yazınız. Fiilen mevcut olmayan veya kullanılmayan derece kısmını satış bedelinden pay ayrılmış gibi göstermeyiniz.</w:t>
      </w:r>
    </w:p>
    <w:tbl>
      <w:tblPr>
        <w:tblStyle w:val="TableGrid"/>
        <w:tblW w:type="auto" w:w="0"/>
        <w:tblLayout w:type="fixed"/>
        <w:tblLook w:firstColumn="1" w:firstRow="1" w:lastColumn="0" w:lastRow="0" w:noHBand="0" w:noVBand="1" w:val="04A0"/>
      </w:tblPr>
      <w:tblGrid>
        <w:gridCol w:w="2436"/>
        <w:gridCol w:w="2436"/>
        <w:gridCol w:w="2436"/>
        <w:gridCol w:w="2436"/>
      </w:tblGrid>
      <w:tr>
        <w:tc>
          <w:tcPr>
            <w:tcW w:type="dxa" w:w="1871"/>
            <w:vAlign w:val="center"/>
            <w:shd w:fill="1E3A8A"/>
            <w:tcMar>
              <w:top w:w="90" w:type="dxa"/>
              <w:left w:w="90" w:type="dxa"/>
              <w:bottom w:w="90" w:type="dxa"/>
              <w:right w:w="90" w:type="dxa"/>
            </w:tcMar>
            <w:tcBorders>
              <w:top w:val="single" w:sz="4" w:color="D9D9D9"/>
              <w:left w:val="single" w:sz="4" w:color="D9D9D9"/>
              <w:bottom w:val="single" w:sz="4" w:color="D9D9D9"/>
              <w:right w:val="single" w:sz="4" w:color="D9D9D9"/>
              <w:insideH w:val="single" w:sz="4" w:color="D9D9D9"/>
              <w:insideV w:val="single" w:sz="4" w:color="D9D9D9"/>
            </w:tcBorders>
          </w:tcPr>
          <w:p>
            <w:pPr>
              <w:jc w:val="center"/>
            </w:pPr>
            <w:r>
              <w:rPr>
                <w:b/>
                <w:color w:val="FFFFFF"/>
              </w:rPr>
              <w:t>Derece ve sıra</w:t>
            </w:r>
          </w:p>
        </w:tc>
        <w:tc>
          <w:tcPr>
            <w:tcW w:type="dxa" w:w="2608"/>
            <w:vAlign w:val="center"/>
            <w:shd w:fill="1E3A8A"/>
            <w:tcMar>
              <w:top w:w="90" w:type="dxa"/>
              <w:left w:w="90" w:type="dxa"/>
              <w:bottom w:w="90" w:type="dxa"/>
              <w:right w:w="90" w:type="dxa"/>
            </w:tcMar>
            <w:tcBorders>
              <w:top w:val="single" w:sz="4" w:color="D9D9D9"/>
              <w:left w:val="single" w:sz="4" w:color="D9D9D9"/>
              <w:bottom w:val="single" w:sz="4" w:color="D9D9D9"/>
              <w:right w:val="single" w:sz="4" w:color="D9D9D9"/>
              <w:insideH w:val="single" w:sz="4" w:color="D9D9D9"/>
              <w:insideV w:val="single" w:sz="4" w:color="D9D9D9"/>
            </w:tcBorders>
          </w:tcPr>
          <w:p>
            <w:pPr>
              <w:jc w:val="center"/>
            </w:pPr>
            <w:r>
              <w:rPr>
                <w:b/>
                <w:color w:val="FFFFFF"/>
              </w:rPr>
              <w:t>Tapudaki sınır</w:t>
            </w:r>
          </w:p>
        </w:tc>
        <w:tc>
          <w:tcPr>
            <w:tcW w:type="dxa" w:w="2608"/>
            <w:vAlign w:val="center"/>
            <w:shd w:fill="1E3A8A"/>
            <w:tcMar>
              <w:top w:w="90" w:type="dxa"/>
              <w:left w:w="90" w:type="dxa"/>
              <w:bottom w:w="90" w:type="dxa"/>
              <w:right w:w="90" w:type="dxa"/>
            </w:tcMar>
            <w:tcBorders>
              <w:top w:val="single" w:sz="4" w:color="D9D9D9"/>
              <w:left w:val="single" w:sz="4" w:color="D9D9D9"/>
              <w:bottom w:val="single" w:sz="4" w:color="D9D9D9"/>
              <w:right w:val="single" w:sz="4" w:color="D9D9D9"/>
              <w:insideH w:val="single" w:sz="4" w:color="D9D9D9"/>
              <w:insideV w:val="single" w:sz="4" w:color="D9D9D9"/>
            </w:tcBorders>
          </w:tcPr>
          <w:p>
            <w:pPr>
              <w:jc w:val="center"/>
            </w:pPr>
            <w:r>
              <w:rPr>
                <w:b/>
                <w:color w:val="FFFFFF"/>
              </w:rPr>
              <w:t>Gerçek alacak</w:t>
            </w:r>
          </w:p>
        </w:tc>
        <w:tc>
          <w:tcPr>
            <w:tcW w:type="dxa" w:w="2381"/>
            <w:vAlign w:val="center"/>
            <w:shd w:fill="1E3A8A"/>
            <w:tcMar>
              <w:top w:w="90" w:type="dxa"/>
              <w:left w:w="90" w:type="dxa"/>
              <w:bottom w:w="90" w:type="dxa"/>
              <w:right w:w="90" w:type="dxa"/>
            </w:tcMar>
            <w:tcBorders>
              <w:top w:val="single" w:sz="4" w:color="D9D9D9"/>
              <w:left w:val="single" w:sz="4" w:color="D9D9D9"/>
              <w:bottom w:val="single" w:sz="4" w:color="D9D9D9"/>
              <w:right w:val="single" w:sz="4" w:color="D9D9D9"/>
              <w:insideH w:val="single" w:sz="4" w:color="D9D9D9"/>
              <w:insideV w:val="single" w:sz="4" w:color="D9D9D9"/>
            </w:tcBorders>
          </w:tcPr>
          <w:p>
            <w:pPr>
              <w:jc w:val="center"/>
            </w:pPr>
            <w:r>
              <w:rPr>
                <w:b/>
                <w:color w:val="FFFFFF"/>
              </w:rPr>
              <w:t>Boş kısım veya pay</w:t>
            </w:r>
          </w:p>
        </w:tc>
      </w:tr>
      <w:tr>
        <w:tc>
          <w:tcPr>
            <w:tcW w:type="dxa" w:w="1871"/>
            <w:vAlign w:val="center"/>
            <w:tcMar>
              <w:top w:w="90" w:type="dxa"/>
              <w:left w:w="90" w:type="dxa"/>
              <w:bottom w:w="90" w:type="dxa"/>
              <w:right w:w="90" w:type="dxa"/>
            </w:tcMar>
            <w:tcBorders>
              <w:top w:val="single" w:sz="4" w:color="D9D9D9"/>
              <w:left w:val="single" w:sz="4" w:color="D9D9D9"/>
              <w:bottom w:val="single" w:sz="4" w:color="D9D9D9"/>
              <w:right w:val="single" w:sz="4" w:color="D9D9D9"/>
              <w:insideH w:val="single" w:sz="4" w:color="D9D9D9"/>
              <w:insideV w:val="single" w:sz="4" w:color="D9D9D9"/>
            </w:tcBorders>
          </w:tcPr>
          <w:p>
            <w:pPr>
              <w:jc w:val="center"/>
            </w:pPr>
            <w:r>
              <w:t>1. derece</w:t>
            </w:r>
          </w:p>
        </w:tc>
        <w:tc>
          <w:tcPr>
            <w:tcW w:type="dxa" w:w="2608"/>
            <w:vAlign w:val="center"/>
            <w:tcMar>
              <w:top w:w="90" w:type="dxa"/>
              <w:left w:w="90" w:type="dxa"/>
              <w:bottom w:w="90" w:type="dxa"/>
              <w:right w:w="90" w:type="dxa"/>
            </w:tcMar>
            <w:tcBorders>
              <w:top w:val="single" w:sz="4" w:color="D9D9D9"/>
              <w:left w:val="single" w:sz="4" w:color="D9D9D9"/>
              <w:bottom w:val="single" w:sz="4" w:color="D9D9D9"/>
              <w:right w:val="single" w:sz="4" w:color="D9D9D9"/>
              <w:insideH w:val="single" w:sz="4" w:color="D9D9D9"/>
              <w:insideV w:val="single" w:sz="4" w:color="D9D9D9"/>
            </w:tcBorders>
          </w:tcPr>
          <w:p>
            <w:pPr>
              <w:jc w:val="center"/>
            </w:pPr>
            <w:r>
              <w:t>[Tutar]</w:t>
            </w:r>
          </w:p>
        </w:tc>
        <w:tc>
          <w:tcPr>
            <w:tcW w:type="dxa" w:w="2608"/>
            <w:vAlign w:val="center"/>
            <w:tcMar>
              <w:top w:w="90" w:type="dxa"/>
              <w:left w:w="90" w:type="dxa"/>
              <w:bottom w:w="90" w:type="dxa"/>
              <w:right w:w="90" w:type="dxa"/>
            </w:tcMar>
            <w:tcBorders>
              <w:top w:val="single" w:sz="4" w:color="D9D9D9"/>
              <w:left w:val="single" w:sz="4" w:color="D9D9D9"/>
              <w:bottom w:val="single" w:sz="4" w:color="D9D9D9"/>
              <w:right w:val="single" w:sz="4" w:color="D9D9D9"/>
              <w:insideH w:val="single" w:sz="4" w:color="D9D9D9"/>
              <w:insideV w:val="single" w:sz="4" w:color="D9D9D9"/>
            </w:tcBorders>
          </w:tcPr>
          <w:p>
            <w:pPr>
              <w:jc w:val="center"/>
            </w:pPr>
            <w:r>
              <w:t>[Tutar]</w:t>
            </w:r>
          </w:p>
        </w:tc>
        <w:tc>
          <w:tcPr>
            <w:tcW w:type="dxa" w:w="2381"/>
            <w:vAlign w:val="center"/>
            <w:tcMar>
              <w:top w:w="90" w:type="dxa"/>
              <w:left w:w="90" w:type="dxa"/>
              <w:bottom w:w="90" w:type="dxa"/>
              <w:right w:w="90" w:type="dxa"/>
            </w:tcMar>
            <w:tcBorders>
              <w:top w:val="single" w:sz="4" w:color="D9D9D9"/>
              <w:left w:val="single" w:sz="4" w:color="D9D9D9"/>
              <w:bottom w:val="single" w:sz="4" w:color="D9D9D9"/>
              <w:right w:val="single" w:sz="4" w:color="D9D9D9"/>
              <w:insideH w:val="single" w:sz="4" w:color="D9D9D9"/>
              <w:insideV w:val="single" w:sz="4" w:color="D9D9D9"/>
            </w:tcBorders>
          </w:tcPr>
          <w:p>
            <w:pPr>
              <w:jc w:val="center"/>
            </w:pPr>
            <w:r>
              <w:t>[Tutar ve açıklama]</w:t>
            </w:r>
          </w:p>
        </w:tc>
      </w:tr>
      <w:tr>
        <w:tc>
          <w:tcPr>
            <w:tcW w:type="dxa" w:w="1871"/>
            <w:vAlign w:val="center"/>
            <w:shd w:fill="F2F6FA"/>
            <w:tcMar>
              <w:top w:w="90" w:type="dxa"/>
              <w:left w:w="90" w:type="dxa"/>
              <w:bottom w:w="90" w:type="dxa"/>
              <w:right w:w="90" w:type="dxa"/>
            </w:tcMar>
            <w:tcBorders>
              <w:top w:val="single" w:sz="4" w:color="D9D9D9"/>
              <w:left w:val="single" w:sz="4" w:color="D9D9D9"/>
              <w:bottom w:val="single" w:sz="4" w:color="D9D9D9"/>
              <w:right w:val="single" w:sz="4" w:color="D9D9D9"/>
              <w:insideH w:val="single" w:sz="4" w:color="D9D9D9"/>
              <w:insideV w:val="single" w:sz="4" w:color="D9D9D9"/>
            </w:tcBorders>
          </w:tcPr>
          <w:p>
            <w:pPr>
              <w:jc w:val="center"/>
            </w:pPr>
            <w:r>
              <w:t>2. derece</w:t>
            </w:r>
          </w:p>
        </w:tc>
        <w:tc>
          <w:tcPr>
            <w:tcW w:type="dxa" w:w="2608"/>
            <w:vAlign w:val="center"/>
            <w:shd w:fill="F2F6FA"/>
            <w:tcMar>
              <w:top w:w="90" w:type="dxa"/>
              <w:left w:w="90" w:type="dxa"/>
              <w:bottom w:w="90" w:type="dxa"/>
              <w:right w:w="90" w:type="dxa"/>
            </w:tcMar>
            <w:tcBorders>
              <w:top w:val="single" w:sz="4" w:color="D9D9D9"/>
              <w:left w:val="single" w:sz="4" w:color="D9D9D9"/>
              <w:bottom w:val="single" w:sz="4" w:color="D9D9D9"/>
              <w:right w:val="single" w:sz="4" w:color="D9D9D9"/>
              <w:insideH w:val="single" w:sz="4" w:color="D9D9D9"/>
              <w:insideV w:val="single" w:sz="4" w:color="D9D9D9"/>
            </w:tcBorders>
          </w:tcPr>
          <w:p>
            <w:pPr>
              <w:jc w:val="center"/>
            </w:pPr>
            <w:r>
              <w:t>[Tutar]</w:t>
            </w:r>
          </w:p>
        </w:tc>
        <w:tc>
          <w:tcPr>
            <w:tcW w:type="dxa" w:w="2608"/>
            <w:vAlign w:val="center"/>
            <w:shd w:fill="F2F6FA"/>
            <w:tcMar>
              <w:top w:w="90" w:type="dxa"/>
              <w:left w:w="90" w:type="dxa"/>
              <w:bottom w:w="90" w:type="dxa"/>
              <w:right w:w="90" w:type="dxa"/>
            </w:tcMar>
            <w:tcBorders>
              <w:top w:val="single" w:sz="4" w:color="D9D9D9"/>
              <w:left w:val="single" w:sz="4" w:color="D9D9D9"/>
              <w:bottom w:val="single" w:sz="4" w:color="D9D9D9"/>
              <w:right w:val="single" w:sz="4" w:color="D9D9D9"/>
              <w:insideH w:val="single" w:sz="4" w:color="D9D9D9"/>
              <w:insideV w:val="single" w:sz="4" w:color="D9D9D9"/>
            </w:tcBorders>
          </w:tcPr>
          <w:p>
            <w:pPr>
              <w:jc w:val="center"/>
            </w:pPr>
            <w:r>
              <w:t>[Tutar]</w:t>
            </w:r>
          </w:p>
        </w:tc>
        <w:tc>
          <w:tcPr>
            <w:tcW w:type="dxa" w:w="2381"/>
            <w:vAlign w:val="center"/>
            <w:shd w:fill="F2F6FA"/>
            <w:tcMar>
              <w:top w:w="90" w:type="dxa"/>
              <w:left w:w="90" w:type="dxa"/>
              <w:bottom w:w="90" w:type="dxa"/>
              <w:right w:w="90" w:type="dxa"/>
            </w:tcMar>
            <w:tcBorders>
              <w:top w:val="single" w:sz="4" w:color="D9D9D9"/>
              <w:left w:val="single" w:sz="4" w:color="D9D9D9"/>
              <w:bottom w:val="single" w:sz="4" w:color="D9D9D9"/>
              <w:right w:val="single" w:sz="4" w:color="D9D9D9"/>
              <w:insideH w:val="single" w:sz="4" w:color="D9D9D9"/>
              <w:insideV w:val="single" w:sz="4" w:color="D9D9D9"/>
            </w:tcBorders>
          </w:tcPr>
          <w:p>
            <w:pPr>
              <w:jc w:val="center"/>
            </w:pPr>
            <w:r>
              <w:t>[Tutar ve açıklama]</w:t>
            </w:r>
          </w:p>
        </w:tc>
      </w:tr>
      <w:tr>
        <w:tc>
          <w:tcPr>
            <w:tcW w:type="dxa" w:w="1871"/>
            <w:vAlign w:val="center"/>
            <w:tcMar>
              <w:top w:w="90" w:type="dxa"/>
              <w:left w:w="90" w:type="dxa"/>
              <w:bottom w:w="90" w:type="dxa"/>
              <w:right w:w="90" w:type="dxa"/>
            </w:tcMar>
            <w:tcBorders>
              <w:top w:val="single" w:sz="4" w:color="D9D9D9"/>
              <w:left w:val="single" w:sz="4" w:color="D9D9D9"/>
              <w:bottom w:val="single" w:sz="4" w:color="D9D9D9"/>
              <w:right w:val="single" w:sz="4" w:color="D9D9D9"/>
              <w:insideH w:val="single" w:sz="4" w:color="D9D9D9"/>
              <w:insideV w:val="single" w:sz="4" w:color="D9D9D9"/>
            </w:tcBorders>
          </w:tcPr>
          <w:p>
            <w:pPr>
              <w:jc w:val="center"/>
            </w:pPr>
            <w:r>
              <w:t>3. derece</w:t>
            </w:r>
          </w:p>
        </w:tc>
        <w:tc>
          <w:tcPr>
            <w:tcW w:type="dxa" w:w="2608"/>
            <w:vAlign w:val="center"/>
            <w:tcMar>
              <w:top w:w="90" w:type="dxa"/>
              <w:left w:w="90" w:type="dxa"/>
              <w:bottom w:w="90" w:type="dxa"/>
              <w:right w:w="90" w:type="dxa"/>
            </w:tcMar>
            <w:tcBorders>
              <w:top w:val="single" w:sz="4" w:color="D9D9D9"/>
              <w:left w:val="single" w:sz="4" w:color="D9D9D9"/>
              <w:bottom w:val="single" w:sz="4" w:color="D9D9D9"/>
              <w:right w:val="single" w:sz="4" w:color="D9D9D9"/>
              <w:insideH w:val="single" w:sz="4" w:color="D9D9D9"/>
              <w:insideV w:val="single" w:sz="4" w:color="D9D9D9"/>
            </w:tcBorders>
          </w:tcPr>
          <w:p>
            <w:pPr>
              <w:jc w:val="center"/>
            </w:pPr>
            <w:r>
              <w:t>[Tutar]</w:t>
            </w:r>
          </w:p>
        </w:tc>
        <w:tc>
          <w:tcPr>
            <w:tcW w:type="dxa" w:w="2608"/>
            <w:vAlign w:val="center"/>
            <w:tcMar>
              <w:top w:w="90" w:type="dxa"/>
              <w:left w:w="90" w:type="dxa"/>
              <w:bottom w:w="90" w:type="dxa"/>
              <w:right w:w="90" w:type="dxa"/>
            </w:tcMar>
            <w:tcBorders>
              <w:top w:val="single" w:sz="4" w:color="D9D9D9"/>
              <w:left w:val="single" w:sz="4" w:color="D9D9D9"/>
              <w:bottom w:val="single" w:sz="4" w:color="D9D9D9"/>
              <w:right w:val="single" w:sz="4" w:color="D9D9D9"/>
              <w:insideH w:val="single" w:sz="4" w:color="D9D9D9"/>
              <w:insideV w:val="single" w:sz="4" w:color="D9D9D9"/>
            </w:tcBorders>
          </w:tcPr>
          <w:p>
            <w:pPr>
              <w:jc w:val="center"/>
            </w:pPr>
            <w:r>
              <w:t>[Tutar]</w:t>
            </w:r>
          </w:p>
        </w:tc>
        <w:tc>
          <w:tcPr>
            <w:tcW w:type="dxa" w:w="2381"/>
            <w:vAlign w:val="center"/>
            <w:tcMar>
              <w:top w:w="90" w:type="dxa"/>
              <w:left w:w="90" w:type="dxa"/>
              <w:bottom w:w="90" w:type="dxa"/>
              <w:right w:w="90" w:type="dxa"/>
            </w:tcMar>
            <w:tcBorders>
              <w:top w:val="single" w:sz="4" w:color="D9D9D9"/>
              <w:left w:val="single" w:sz="4" w:color="D9D9D9"/>
              <w:bottom w:val="single" w:sz="4" w:color="D9D9D9"/>
              <w:right w:val="single" w:sz="4" w:color="D9D9D9"/>
              <w:insideH w:val="single" w:sz="4" w:color="D9D9D9"/>
              <w:insideV w:val="single" w:sz="4" w:color="D9D9D9"/>
            </w:tcBorders>
          </w:tcPr>
          <w:p>
            <w:pPr>
              <w:jc w:val="center"/>
            </w:pPr>
            <w:r>
              <w:t>[Tutar ve açıklama]</w:t>
            </w:r>
          </w:p>
        </w:tc>
      </w:tr>
      <w:tr>
        <w:tc>
          <w:tcPr>
            <w:tcW w:type="dxa" w:w="1871"/>
            <w:vAlign w:val="center"/>
            <w:shd w:fill="F2F6FA"/>
            <w:tcMar>
              <w:top w:w="90" w:type="dxa"/>
              <w:left w:w="90" w:type="dxa"/>
              <w:bottom w:w="90" w:type="dxa"/>
              <w:right w:w="90" w:type="dxa"/>
            </w:tcMar>
            <w:tcBorders>
              <w:top w:val="single" w:sz="4" w:color="D9D9D9"/>
              <w:left w:val="single" w:sz="4" w:color="D9D9D9"/>
              <w:bottom w:val="single" w:sz="4" w:color="D9D9D9"/>
              <w:right w:val="single" w:sz="4" w:color="D9D9D9"/>
              <w:insideH w:val="single" w:sz="4" w:color="D9D9D9"/>
              <w:insideV w:val="single" w:sz="4" w:color="D9D9D9"/>
            </w:tcBorders>
          </w:tcPr>
          <w:p>
            <w:pPr>
              <w:jc w:val="center"/>
            </w:pPr>
            <w:r>
              <w:t>Sonraki sıra</w:t>
            </w:r>
          </w:p>
        </w:tc>
        <w:tc>
          <w:tcPr>
            <w:tcW w:type="dxa" w:w="2608"/>
            <w:vAlign w:val="center"/>
            <w:shd w:fill="F2F6FA"/>
            <w:tcMar>
              <w:top w:w="90" w:type="dxa"/>
              <w:left w:w="90" w:type="dxa"/>
              <w:bottom w:w="90" w:type="dxa"/>
              <w:right w:w="90" w:type="dxa"/>
            </w:tcMar>
            <w:tcBorders>
              <w:top w:val="single" w:sz="4" w:color="D9D9D9"/>
              <w:left w:val="single" w:sz="4" w:color="D9D9D9"/>
              <w:bottom w:val="single" w:sz="4" w:color="D9D9D9"/>
              <w:right w:val="single" w:sz="4" w:color="D9D9D9"/>
              <w:insideH w:val="single" w:sz="4" w:color="D9D9D9"/>
              <w:insideV w:val="single" w:sz="4" w:color="D9D9D9"/>
            </w:tcBorders>
          </w:tcPr>
          <w:p>
            <w:pPr>
              <w:jc w:val="center"/>
            </w:pPr>
            <w:r>
              <w:t>[Tutar]</w:t>
            </w:r>
          </w:p>
        </w:tc>
        <w:tc>
          <w:tcPr>
            <w:tcW w:type="dxa" w:w="2608"/>
            <w:vAlign w:val="center"/>
            <w:shd w:fill="F2F6FA"/>
            <w:tcMar>
              <w:top w:w="90" w:type="dxa"/>
              <w:left w:w="90" w:type="dxa"/>
              <w:bottom w:w="90" w:type="dxa"/>
              <w:right w:w="90" w:type="dxa"/>
            </w:tcMar>
            <w:tcBorders>
              <w:top w:val="single" w:sz="4" w:color="D9D9D9"/>
              <w:left w:val="single" w:sz="4" w:color="D9D9D9"/>
              <w:bottom w:val="single" w:sz="4" w:color="D9D9D9"/>
              <w:right w:val="single" w:sz="4" w:color="D9D9D9"/>
              <w:insideH w:val="single" w:sz="4" w:color="D9D9D9"/>
              <w:insideV w:val="single" w:sz="4" w:color="D9D9D9"/>
            </w:tcBorders>
          </w:tcPr>
          <w:p>
            <w:pPr>
              <w:jc w:val="center"/>
            </w:pPr>
            <w:r>
              <w:t>[Tutar]</w:t>
            </w:r>
          </w:p>
        </w:tc>
        <w:tc>
          <w:tcPr>
            <w:tcW w:type="dxa" w:w="2381"/>
            <w:vAlign w:val="center"/>
            <w:shd w:fill="F2F6FA"/>
            <w:tcMar>
              <w:top w:w="90" w:type="dxa"/>
              <w:left w:w="90" w:type="dxa"/>
              <w:bottom w:w="90" w:type="dxa"/>
              <w:right w:w="90" w:type="dxa"/>
            </w:tcMar>
            <w:tcBorders>
              <w:top w:val="single" w:sz="4" w:color="D9D9D9"/>
              <w:left w:val="single" w:sz="4" w:color="D9D9D9"/>
              <w:bottom w:val="single" w:sz="4" w:color="D9D9D9"/>
              <w:right w:val="single" w:sz="4" w:color="D9D9D9"/>
              <w:insideH w:val="single" w:sz="4" w:color="D9D9D9"/>
              <w:insideV w:val="single" w:sz="4" w:color="D9D9D9"/>
            </w:tcBorders>
          </w:tcPr>
          <w:p>
            <w:pPr>
              <w:jc w:val="center"/>
            </w:pPr>
            <w:r>
              <w:t>[Dağıtılacak pay]</w:t>
            </w:r>
          </w:p>
        </w:tc>
      </w:tr>
      <w:tr>
        <w:tc>
          <w:tcPr>
            <w:tcW w:type="dxa" w:w="1871"/>
            <w:vAlign w:val="center"/>
            <w:tcMar>
              <w:top w:w="90" w:type="dxa"/>
              <w:left w:w="90" w:type="dxa"/>
              <w:bottom w:w="90" w:type="dxa"/>
              <w:right w:w="90" w:type="dxa"/>
            </w:tcMar>
            <w:tcBorders>
              <w:top w:val="single" w:sz="4" w:color="D9D9D9"/>
              <w:left w:val="single" w:sz="4" w:color="D9D9D9"/>
              <w:bottom w:val="single" w:sz="4" w:color="D9D9D9"/>
              <w:right w:val="single" w:sz="4" w:color="D9D9D9"/>
              <w:insideH w:val="single" w:sz="4" w:color="D9D9D9"/>
              <w:insideV w:val="single" w:sz="4" w:color="D9D9D9"/>
            </w:tcBorders>
          </w:tcPr>
          <w:p>
            <w:pPr>
              <w:jc w:val="center"/>
            </w:pPr>
            <w:r>
              <w:t>Net satış bedeli</w:t>
            </w:r>
          </w:p>
        </w:tc>
        <w:tc>
          <w:tcPr>
            <w:tcW w:type="dxa" w:w="2608"/>
            <w:vAlign w:val="center"/>
            <w:tcMar>
              <w:top w:w="90" w:type="dxa"/>
              <w:left w:w="90" w:type="dxa"/>
              <w:bottom w:w="90" w:type="dxa"/>
              <w:right w:w="90" w:type="dxa"/>
            </w:tcMar>
            <w:tcBorders>
              <w:top w:val="single" w:sz="4" w:color="D9D9D9"/>
              <w:left w:val="single" w:sz="4" w:color="D9D9D9"/>
              <w:bottom w:val="single" w:sz="4" w:color="D9D9D9"/>
              <w:right w:val="single" w:sz="4" w:color="D9D9D9"/>
              <w:insideH w:val="single" w:sz="4" w:color="D9D9D9"/>
              <w:insideV w:val="single" w:sz="4" w:color="D9D9D9"/>
            </w:tcBorders>
          </w:tcPr>
          <w:p>
            <w:pPr>
              <w:jc w:val="center"/>
            </w:pPr>
            <w:r>
              <w:t>[Brüt tutar]</w:t>
            </w:r>
          </w:p>
        </w:tc>
        <w:tc>
          <w:tcPr>
            <w:tcW w:type="dxa" w:w="2608"/>
            <w:vAlign w:val="center"/>
            <w:tcMar>
              <w:top w:w="90" w:type="dxa"/>
              <w:left w:w="90" w:type="dxa"/>
              <w:bottom w:w="90" w:type="dxa"/>
              <w:right w:w="90" w:type="dxa"/>
            </w:tcMar>
            <w:tcBorders>
              <w:top w:val="single" w:sz="4" w:color="D9D9D9"/>
              <w:left w:val="single" w:sz="4" w:color="D9D9D9"/>
              <w:bottom w:val="single" w:sz="4" w:color="D9D9D9"/>
              <w:right w:val="single" w:sz="4" w:color="D9D9D9"/>
              <w:insideH w:val="single" w:sz="4" w:color="D9D9D9"/>
              <w:insideV w:val="single" w:sz="4" w:color="D9D9D9"/>
            </w:tcBorders>
          </w:tcPr>
          <w:p>
            <w:pPr>
              <w:jc w:val="center"/>
            </w:pPr>
            <w:r>
              <w:t>[Kesintiler]</w:t>
            </w:r>
          </w:p>
        </w:tc>
        <w:tc>
          <w:tcPr>
            <w:tcW w:type="dxa" w:w="2381"/>
            <w:vAlign w:val="center"/>
            <w:tcMar>
              <w:top w:w="90" w:type="dxa"/>
              <w:left w:w="90" w:type="dxa"/>
              <w:bottom w:w="90" w:type="dxa"/>
              <w:right w:w="90" w:type="dxa"/>
            </w:tcMar>
            <w:tcBorders>
              <w:top w:val="single" w:sz="4" w:color="D9D9D9"/>
              <w:left w:val="single" w:sz="4" w:color="D9D9D9"/>
              <w:bottom w:val="single" w:sz="4" w:color="D9D9D9"/>
              <w:right w:val="single" w:sz="4" w:color="D9D9D9"/>
              <w:insideH w:val="single" w:sz="4" w:color="D9D9D9"/>
              <w:insideV w:val="single" w:sz="4" w:color="D9D9D9"/>
            </w:tcBorders>
          </w:tcPr>
          <w:p>
            <w:pPr>
              <w:jc w:val="center"/>
            </w:pPr>
            <w:r>
              <w:t>[Net tutar]</w:t>
            </w:r>
          </w:p>
        </w:tc>
      </w:tr>
      <w:tr>
        <w:tc>
          <w:tcPr>
            <w:tcW w:type="dxa" w:w="1871"/>
            <w:vAlign w:val="center"/>
            <w:shd w:fill="F2F6FA"/>
            <w:tcMar>
              <w:top w:w="90" w:type="dxa"/>
              <w:left w:w="90" w:type="dxa"/>
              <w:bottom w:w="90" w:type="dxa"/>
              <w:right w:w="90" w:type="dxa"/>
            </w:tcMar>
            <w:tcBorders>
              <w:top w:val="single" w:sz="4" w:color="D9D9D9"/>
              <w:left w:val="single" w:sz="4" w:color="D9D9D9"/>
              <w:bottom w:val="single" w:sz="4" w:color="D9D9D9"/>
              <w:right w:val="single" w:sz="4" w:color="D9D9D9"/>
              <w:insideH w:val="single" w:sz="4" w:color="D9D9D9"/>
              <w:insideV w:val="single" w:sz="4" w:color="D9D9D9"/>
            </w:tcBorders>
          </w:tcPr>
          <w:p>
            <w:pPr>
              <w:jc w:val="center"/>
            </w:pPr>
            <w:r>
              <w:t>Kalan bedel</w:t>
            </w:r>
          </w:p>
        </w:tc>
        <w:tc>
          <w:tcPr>
            <w:tcW w:type="dxa" w:w="2608"/>
            <w:vAlign w:val="center"/>
            <w:shd w:fill="F2F6FA"/>
            <w:tcMar>
              <w:top w:w="90" w:type="dxa"/>
              <w:left w:w="90" w:type="dxa"/>
              <w:bottom w:w="90" w:type="dxa"/>
              <w:right w:w="90" w:type="dxa"/>
            </w:tcMar>
            <w:tcBorders>
              <w:top w:val="single" w:sz="4" w:color="D9D9D9"/>
              <w:left w:val="single" w:sz="4" w:color="D9D9D9"/>
              <w:bottom w:val="single" w:sz="4" w:color="D9D9D9"/>
              <w:right w:val="single" w:sz="4" w:color="D9D9D9"/>
              <w:insideH w:val="single" w:sz="4" w:color="D9D9D9"/>
              <w:insideV w:val="single" w:sz="4" w:color="D9D9D9"/>
            </w:tcBorders>
          </w:tcPr>
          <w:p>
            <w:pPr>
              <w:jc w:val="center"/>
            </w:pPr>
            <w:r>
              <w:t>[Önceki ödeme]</w:t>
            </w:r>
          </w:p>
        </w:tc>
        <w:tc>
          <w:tcPr>
            <w:tcW w:type="dxa" w:w="2608"/>
            <w:vAlign w:val="center"/>
            <w:shd w:fill="F2F6FA"/>
            <w:tcMar>
              <w:top w:w="90" w:type="dxa"/>
              <w:left w:w="90" w:type="dxa"/>
              <w:bottom w:w="90" w:type="dxa"/>
              <w:right w:w="90" w:type="dxa"/>
            </w:tcMar>
            <w:tcBorders>
              <w:top w:val="single" w:sz="4" w:color="D9D9D9"/>
              <w:left w:val="single" w:sz="4" w:color="D9D9D9"/>
              <w:bottom w:val="single" w:sz="4" w:color="D9D9D9"/>
              <w:right w:val="single" w:sz="4" w:color="D9D9D9"/>
              <w:insideH w:val="single" w:sz="4" w:color="D9D9D9"/>
              <w:insideV w:val="single" w:sz="4" w:color="D9D9D9"/>
            </w:tcBorders>
          </w:tcPr>
          <w:p>
            <w:pPr>
              <w:jc w:val="center"/>
            </w:pPr>
            <w:r>
              <w:t>[Sonraki ödeme]</w:t>
            </w:r>
          </w:p>
        </w:tc>
        <w:tc>
          <w:tcPr>
            <w:tcW w:type="dxa" w:w="2381"/>
            <w:vAlign w:val="center"/>
            <w:shd w:fill="F2F6FA"/>
            <w:tcMar>
              <w:top w:w="90" w:type="dxa"/>
              <w:left w:w="90" w:type="dxa"/>
              <w:bottom w:w="90" w:type="dxa"/>
              <w:right w:w="90" w:type="dxa"/>
            </w:tcMar>
            <w:tcBorders>
              <w:top w:val="single" w:sz="4" w:color="D9D9D9"/>
              <w:left w:val="single" w:sz="4" w:color="D9D9D9"/>
              <w:bottom w:val="single" w:sz="4" w:color="D9D9D9"/>
              <w:right w:val="single" w:sz="4" w:color="D9D9D9"/>
              <w:insideH w:val="single" w:sz="4" w:color="D9D9D9"/>
              <w:insideV w:val="single" w:sz="4" w:color="D9D9D9"/>
            </w:tcBorders>
          </w:tcPr>
          <w:p>
            <w:pPr>
              <w:jc w:val="center"/>
            </w:pPr>
            <w:r>
              <w:t>[Kalan tutar]</w:t>
            </w:r>
          </w:p>
        </w:tc>
      </w:tr>
    </w:tbl>
    <w:p>
      <w:r>
        <w:t>Tapu kaydı kesim tarihi: [tarih]</w:t>
        <w:br/>
        <w:t>Alacak hesapları kesim tarihi: [tarih]</w:t>
        <w:br/>
        <w:t>Sıra cetveli tebliğ tarihi: [varsa tarih]</w:t>
        <w:br/>
        <w:t>Hesabı hazırlayan: [ad soyad ve sıfat]</w:t>
      </w:r>
    </w:p>
    <w:p>
      <w:r>
        <w:t>Not: Cetvel tebliğ edilmişse İİK 142’deki yedi günlük süre gerçek tebliğ kaydından ayrıca kontrol edilir. Bu çizelge, dava veya şikâyet süresini durdurmaz.</w:t>
      </w:r>
    </w:p>
    <w:sectPr w:rsidR="00FC693F" w:rsidRPr="0006063C" w:rsidSect="00034616">
      <w:footerReference w:type="default" r:id="rId9"/>
      <w:pgSz w:w="12240" w:h="15840"/>
      <w:pgMar w:top="1020"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hAnsi="Times New Roman"/>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0" w:lineRule="auto" w:after="90"/>
    </w:pPr>
    <w:rPr>
      <w:rFonts w:ascii="Times New Roman" w:hAnsi="Times New Roman"/>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imes New Roman" w:hAnsi="Times New Roman"/>
      <w:b/>
      <w:bCs/>
      <w:color w:val="000000"/>
      <w:sz w:val="25"/>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imes New Roman" w:hAnsi="Times New Roman"/>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imes New Roman" w:hAnsi="Times New Roman"/>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imes New Roman" w:hAnsi="Times New Roman"/>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imes New Roman" w:hAnsi="Times New Roman"/>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imes New Roman" w:hAnsi="Times New Roman"/>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imes New Roman" w:hAnsi="Times New Roman"/>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imes New Roman" w:hAnsi="Times New Roman"/>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imes New Roman" w:hAnsi="Times New Roman"/>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imes New Roman" w:hAnsi="Times New Roman"/>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imes New Roman" w:hAnsi="Times New Roman"/>
      <w:b/>
      <w:bCs/>
      <w:color w:val="4F81BD" w:themeColor="accent1"/>
      <w:sz w:val="26"/>
      <w:szCs w:val="26"/>
    </w:rPr>
  </w:style>
  <w:style w:type="character" w:customStyle="1" w:styleId="Heading3Char">
    <w:name w:val="Heading 3 Char"/>
    <w:basedOn w:val="DefaultParagraphFont"/>
    <w:link w:val="Heading3"/>
    <w:uiPriority w:val="9"/>
    <w:rsid w:val="00FC693F"/>
    <w:rPr>
      <w:rFonts w:ascii="Times New Roman" w:hAnsi="Times New Roman"/>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imes New Roman" w:hAnsi="Times New Roman"/>
      <w:b/>
      <w:color w:val="000000"/>
      <w:spacing w:val="5"/>
      <w:kern w:val="28"/>
      <w:sz w:val="28"/>
      <w:szCs w:val="52"/>
    </w:rPr>
  </w:style>
  <w:style w:type="character" w:customStyle="1" w:styleId="TitleChar">
    <w:name w:val="Title Char"/>
    <w:basedOn w:val="DefaultParagraphFont"/>
    <w:link w:val="Title"/>
    <w:uiPriority w:val="10"/>
    <w:rsid w:val="00FC693F"/>
    <w:rPr>
      <w:rFonts w:ascii="Times New Roman" w:hAnsi="Times New Roman"/>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imes New Roman" w:hAnsi="Times New Roman"/>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imes New Roman" w:hAnsi="Times New Roman"/>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Times New Roman" w:hAnsi="Times New Roman"/>
      <w:sz w:val="20"/>
      <w:szCs w:val="20"/>
    </w:rPr>
  </w:style>
  <w:style w:type="character" w:customStyle="1" w:styleId="MacroTextChar">
    <w:name w:val="Macro Text Char"/>
    <w:basedOn w:val="DefaultParagraphFont"/>
    <w:link w:val="MacroText"/>
    <w:uiPriority w:val="99"/>
    <w:rsid w:val="0029639D"/>
    <w:rPr>
      <w:rFonts w:ascii="Times New Roman" w:hAnsi="Times New Roman"/>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imes New Roman" w:hAnsi="Times New Roman"/>
      <w:b/>
      <w:bCs/>
      <w:i/>
      <w:iCs/>
      <w:color w:val="4F81BD" w:themeColor="accent1"/>
    </w:rPr>
  </w:style>
  <w:style w:type="character" w:customStyle="1" w:styleId="Heading5Char">
    <w:name w:val="Heading 5 Char"/>
    <w:basedOn w:val="DefaultParagraphFont"/>
    <w:link w:val="Heading5"/>
    <w:uiPriority w:val="9"/>
    <w:semiHidden/>
    <w:rsid w:val="00FC693F"/>
    <w:rPr>
      <w:rFonts w:ascii="Times New Roman" w:hAnsi="Times New Roman"/>
      <w:color w:val="243F60" w:themeColor="accent1" w:themeShade="7F"/>
    </w:rPr>
  </w:style>
  <w:style w:type="character" w:customStyle="1" w:styleId="Heading6Char">
    <w:name w:val="Heading 6 Char"/>
    <w:basedOn w:val="DefaultParagraphFont"/>
    <w:link w:val="Heading6"/>
    <w:uiPriority w:val="9"/>
    <w:semiHidden/>
    <w:rsid w:val="00FC693F"/>
    <w:rPr>
      <w:rFonts w:ascii="Times New Roman" w:hAnsi="Times New Roman"/>
      <w:i/>
      <w:iCs/>
      <w:color w:val="243F60" w:themeColor="accent1" w:themeShade="7F"/>
    </w:rPr>
  </w:style>
  <w:style w:type="character" w:customStyle="1" w:styleId="Heading7Char">
    <w:name w:val="Heading 7 Char"/>
    <w:basedOn w:val="DefaultParagraphFont"/>
    <w:link w:val="Heading7"/>
    <w:uiPriority w:val="9"/>
    <w:semiHidden/>
    <w:rsid w:val="00FC693F"/>
    <w:rPr>
      <w:rFonts w:ascii="Times New Roman" w:hAnsi="Times New Roman"/>
      <w:i/>
      <w:iCs/>
      <w:color w:val="404040" w:themeColor="text1" w:themeTint="BF"/>
    </w:rPr>
  </w:style>
  <w:style w:type="character" w:customStyle="1" w:styleId="Heading8Char">
    <w:name w:val="Heading 8 Char"/>
    <w:basedOn w:val="DefaultParagraphFont"/>
    <w:link w:val="Heading8"/>
    <w:uiPriority w:val="9"/>
    <w:semiHidden/>
    <w:rsid w:val="00FC693F"/>
    <w:rPr>
      <w:rFonts w:ascii="Times New Roman" w:hAnsi="Times New Roman"/>
      <w:color w:val="4F81BD" w:themeColor="accent1"/>
      <w:sz w:val="20"/>
      <w:szCs w:val="20"/>
    </w:rPr>
  </w:style>
  <w:style w:type="character" w:customStyle="1" w:styleId="Heading9Char">
    <w:name w:val="Heading 9 Char"/>
    <w:basedOn w:val="DefaultParagraphFont"/>
    <w:link w:val="Heading9"/>
    <w:uiPriority w:val="9"/>
    <w:semiHidden/>
    <w:rsid w:val="00FC693F"/>
    <w:rPr>
      <w:rFonts w:ascii="Times New Roman" w:hAnsi="Times New Roman"/>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imes New Roman" w:hAnsi="Times New Roman"/>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imes New Roman" w:hAnsi="Times New Roman"/>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imes New Roman" w:hAnsi="Times New Roman"/>
        <w:b/>
        <w:bCs/>
      </w:rPr>
    </w:tblStylePr>
    <w:tblStylePr w:type="lastCol">
      <w:rPr>
        <w:rFonts w:ascii="Times New Roman" w:hAnsi="Times New Roman"/>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imes New Roman" w:hAnsi="Times New Roman"/>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imes New Roman" w:hAnsi="Times New Roman"/>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imes New Roman" w:hAnsi="Times New Roman"/>
        <w:b/>
        <w:bCs/>
      </w:rPr>
    </w:tblStylePr>
    <w:tblStylePr w:type="lastCol">
      <w:rPr>
        <w:rFonts w:ascii="Times New Roman" w:hAnsi="Times New Roman"/>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imes New Roman" w:hAnsi="Times New Roman"/>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imes New Roman" w:hAnsi="Times New Roman"/>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imes New Roman" w:hAnsi="Times New Roman"/>
        <w:b/>
        <w:bCs/>
      </w:rPr>
    </w:tblStylePr>
    <w:tblStylePr w:type="lastCol">
      <w:rPr>
        <w:rFonts w:ascii="Times New Roman" w:hAnsi="Times New Roman"/>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imes New Roman" w:hAnsi="Times New Roman"/>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imes New Roman" w:hAnsi="Times New Roman"/>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imes New Roman" w:hAnsi="Times New Roman"/>
        <w:b/>
        <w:bCs/>
      </w:rPr>
    </w:tblStylePr>
    <w:tblStylePr w:type="lastCol">
      <w:rPr>
        <w:rFonts w:ascii="Times New Roman" w:hAnsi="Times New Roman"/>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imes New Roman" w:hAnsi="Times New Roman"/>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imes New Roman" w:hAnsi="Times New Roman"/>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imes New Roman" w:hAnsi="Times New Roman"/>
        <w:b/>
        <w:bCs/>
      </w:rPr>
    </w:tblStylePr>
    <w:tblStylePr w:type="lastCol">
      <w:rPr>
        <w:rFonts w:ascii="Times New Roman" w:hAnsi="Times New Roman"/>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imes New Roman" w:hAnsi="Times New Roman"/>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imes New Roman" w:hAnsi="Times New Roman"/>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imes New Roman" w:hAnsi="Times New Roman"/>
        <w:b/>
        <w:bCs/>
      </w:rPr>
    </w:tblStylePr>
    <w:tblStylePr w:type="lastCol">
      <w:rPr>
        <w:rFonts w:ascii="Times New Roman" w:hAnsi="Times New Roman"/>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imes New Roman" w:hAnsi="Times New Roman"/>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imes New Roman" w:hAnsi="Times New Roman"/>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imes New Roman" w:hAnsi="Times New Roman"/>
        <w:b/>
        <w:bCs/>
      </w:rPr>
    </w:tblStylePr>
    <w:tblStylePr w:type="lastCol">
      <w:rPr>
        <w:rFonts w:ascii="Times New Roman" w:hAnsi="Times New Roman"/>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imes New Roman" w:hAnsi="Times New Roman"/>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imes New Roman" w:hAnsi="Times New Roman"/>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imes New Roman" w:hAnsi="Times New Roman"/>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imes New Roman" w:hAnsi="Times New Roman"/>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imes New Roman" w:hAnsi="Times New Roman"/>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imes New Roman" w:hAnsi="Times New Roman"/>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imes New Roman" w:hAnsi="Times New Roman"/>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imes New Roman" w:hAnsi="Times New Roman"/>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imes New Roman" w:hAnsi="Times New Roman"/>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imes New Roman" w:hAnsi="Times New Roman"/>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imes New Roman" w:hAnsi="Times New Roman"/>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imes New Roman" w:hAnsi="Times New Roman"/>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imes New Roman" w:hAnsi="Times New Roman"/>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imes New Roman" w:hAnsi="Times New Roman"/>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imes New Roman" w:hAnsi="Times New Roman"/>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imes New Roman" w:hAnsi="Times New Roman"/>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imes New Roman" w:hAnsi="Times New Roman"/>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imes New Roman" w:hAnsi="Times New Roman"/>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imes New Roman" w:hAnsi="Times New Roman"/>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imes New Roman" w:hAnsi="Times New Roman"/>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imes New Roman" w:hAnsi="Times New Roman"/>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TMK 872 boş derece satış bedeli dağıtım talebi</dc:title>
  <dc:subject/>
  <dc:creator>Av. Halil Bakırcı</dc:creator>
  <cp:keywords/>
  <dc:description>generated by python-docx</dc:description>
  <cp:lastModifiedBy/>
  <cp:revision>1</cp:revision>
  <dcterms:created xsi:type="dcterms:W3CDTF">2013-12-23T23:15:00Z</dcterms:created>
  <dcterms:modified xsi:type="dcterms:W3CDTF">2013-12-23T23:15:00Z</dcterms:modified>
  <cp:category/>
</cp:coreProperties>
</file>