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t>Duruşma Tutanağında Katılan ve Vekil Adı Eksikliğinin Düzeltilmesi Talebi</w:t>
      </w:r>
    </w:p>
    <w:p>
      <w:pPr>
        <w:jc w:val="center"/>
      </w:pPr>
      <w:r>
        <w:rPr>
          <w:b/>
          <w:sz w:val="24"/>
        </w:rPr>
        <w:t>T C MERSİN 5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2026/214 E  Gerçek dosyaya göre değiştirin</w:t>
      </w:r>
    </w:p>
    <w:p>
      <w:pPr>
        <w:keepLines/>
      </w:pPr>
      <w:r>
        <w:rPr>
          <w:b/>
        </w:rPr>
        <w:t>KATILAN</w:t>
      </w:r>
      <w:r>
        <w:t xml:space="preserve">  Selin ARSLAN  [T C kimlik ve adres]</w:t>
      </w:r>
    </w:p>
    <w:p>
      <w:pPr>
        <w:keepLines/>
      </w:pPr>
      <w:r>
        <w:rPr>
          <w:b/>
        </w:rPr>
        <w:t>VEKİLİ</w:t>
      </w:r>
      <w:r>
        <w:t xml:space="preserve">  Av Derya TUNÇ  [Baro ve sicil]</w:t>
      </w:r>
    </w:p>
    <w:p>
      <w:pPr>
        <w:keepLines/>
      </w:pPr>
      <w:r>
        <w:rPr>
          <w:b/>
        </w:rPr>
        <w:t>KONU</w:t>
      </w:r>
      <w:r>
        <w:t xml:space="preserve">  1 Ekim 2026 tarihli celseye katılan Selin Arslan ve vekili Avukat Derya Tunç’un adlarının tutanakta bulunmaması nedeniyle özgün kaydın korunması katılımın resmî belgelerle tespiti ve CMK 221 birinci fıkra a bendi uyarınca eksikliğin denetlenebilir biçimde düzeltilmesi talebidir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AÇIKLAMALAR</w:t>
      </w:r>
    </w:p>
    <w:p>
      <w:r>
        <w:t>1 Mahkemeniz 15 Eylül 2026 tarihli ara kararıyla Selin Arslan’ın katılma talebini CMK 237 uyarınca kabul etmiş ve vekâletnamesi dosyada bulunan Avukat Derya Tunç’u katılan vekili olarak kaydetmiştir</w:t>
      </w:r>
    </w:p>
    <w:p>
      <w:r>
        <w:t>2 Selin Arslan 1 Ekim 2026 tarihli celseye fiziken  vekili Avukat Derya Tunç ise e Duruşma üzerinden katılmıştır</w:t>
      </w:r>
    </w:p>
    <w:p>
      <w:r>
        <w:t>3 Katılan vekili sanık müdafiinin tanık dinletme istemine karşı beyanda bulunmuş  mahkeme bu beyanı değerlendirerek ara karar kurmuştur</w:t>
      </w:r>
    </w:p>
    <w:p>
      <w:r>
        <w:t>4 UYAP [evrak no] sayılı imzalı celse tutanağında beyan kaydı bulunmasına rağmen katılımcı listesinde katılan ile vekilinin ad ve soyadı yer almamaktadır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HUKUKİ DAYANAK VE AYRIMLAR</w:t>
      </w:r>
    </w:p>
    <w:p>
      <w:r>
        <w:t>5 CMK 221 birinci fıkra a bendi oturuma katılan katılanın ve vekilinin ad ve soyadının tutanakta bulunmasını zorunlu kılar</w:t>
      </w:r>
    </w:p>
    <w:p>
      <w:r>
        <w:t>6 CMK 237 uyarınca katılan sıfatı mahkemenin katılma istemi hakkında verdiği kararla belirlenir  müşteki veya mağdur kaydı tek başına katılan sıfatı değildir</w:t>
      </w:r>
    </w:p>
    <w:p>
      <w:r>
        <w:t>7 CMK 239 vekil yardımından yararlanmayı düzenler  vekâlet ilişkisi ile ilgili celseye fiilî katılım ayrı kayıtlardan doğrulanmalıdır</w:t>
      </w:r>
    </w:p>
    <w:p>
      <w:r>
        <w:t>8 CMK 219 tutanak ve imza düzenini  CMK 222 ise duruşma usulünün tutanakla ispatını düzenler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USUL SIFATI VE CELSE KATILIMI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c>
          <w:tcPr>
            <w:tcW w:type="dxa" w:w="2088"/>
            <w:shd w:fill="1F4E7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2765"/>
            <w:shd w:fill="1F4E7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Kayıttaki bilgi</w:t>
            </w:r>
          </w:p>
        </w:tc>
        <w:tc>
          <w:tcPr>
            <w:tcW w:type="dxa" w:w="2952"/>
            <w:shd w:fill="1F4E7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İspatladığı husus</w:t>
            </w:r>
          </w:p>
        </w:tc>
        <w:tc>
          <w:tcPr>
            <w:tcW w:type="dxa" w:w="2232"/>
            <w:shd w:fill="1F4E7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Evrak veya kaynak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Katılma kararı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15 09 2026 kabul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Selin Arslan katılan sıfatı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Ek 2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Vekâlet kaydı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Av Derya Tunç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Vekâlet ilişkisi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Ek 3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Fizikî yoklama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Selin Arslan hazır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Celseye fizikî katılım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Ek 4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e Duruşma kabulü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10 02 bağlantı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Vekilin celseye kabulü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Ek 5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Vekil beyanı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10 18 tanık istemi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Fiilî katılım ve söz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</w:tcPr>
          <w:p>
            <w:r>
              <w:rPr>
                <w:sz w:val="16"/>
              </w:rPr>
              <w:t>Ek 6</w:t>
            </w:r>
          </w:p>
        </w:tc>
      </w:tr>
      <w:tr>
        <w:tc>
          <w:tcPr>
            <w:tcW w:type="dxa" w:w="2088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İmzalı tutanak</w:t>
            </w:r>
          </w:p>
        </w:tc>
        <w:tc>
          <w:tcPr>
            <w:tcW w:type="dxa" w:w="2765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İki ad listede yok</w:t>
            </w:r>
          </w:p>
        </w:tc>
        <w:tc>
          <w:tcPr>
            <w:tcW w:type="dxa" w:w="295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Düzeltilecek eksiklik</w:t>
            </w:r>
          </w:p>
        </w:tc>
        <w:tc>
          <w:tcPr>
            <w:tcW w:type="dxa" w:w="2232"/>
            <w:tcMar>
              <w:top w:w="78" w:type="dxa"/>
              <w:start w:w="90" w:type="dxa"/>
              <w:bottom w:w="78" w:type="dxa"/>
              <w:end w:w="90" w:type="dxa"/>
            </w:tcMar>
            <w:vAlign w:val="center"/>
            <w:shd w:fill="EAF2F8"/>
          </w:tcPr>
          <w:p>
            <w:r>
              <w:rPr>
                <w:sz w:val="16"/>
              </w:rPr>
              <w:t>Ek 1</w:t>
            </w:r>
          </w:p>
        </w:tc>
      </w:tr>
    </w:tbl>
    <w:p>
      <w:pPr>
        <w:keepNext/>
        <w:spacing w:before="100" w:after="40"/>
      </w:pPr>
      <w:r>
        <w:rPr>
          <w:b/>
          <w:color w:val="000000"/>
          <w:sz w:val="21"/>
        </w:rPr>
        <w:t>KAYITLARIN KORUNMASI VE İNCELEME SIRASI</w:t>
      </w:r>
    </w:p>
    <w:p>
      <w:r>
        <w:t>9 İmzalı tutanağın özgün UYAP sürümü evrak numarası oluşturma imza ve erişime açılma zamanları ile işlem geçmişi korunmalıdır</w:t>
      </w:r>
    </w:p>
    <w:p>
      <w:r>
        <w:t>10 Katılma kararı vekâlet kaydı salon yoklaması e Duruşma kabul ve bağlantı olayları ile beyan bölümü birlikte incelenmelidir</w:t>
      </w:r>
    </w:p>
    <w:p>
      <w:r>
        <w:t>11 Selin Arslan’ın fizikî katılımı ile Avukat Derya Tunç’un elektronik katılımı ayrı yöntem ve zaman bilgileriyle belirlenmelidir</w:t>
      </w:r>
    </w:p>
    <w:p>
      <w:r>
        <w:t>12 Teknik kayıt bulunmuyorsa olmayan delil varmış gibi gösterilmemeli  mevcut UYAP ve tutanak kayıtlarıyla tespit yapılmalıdır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DÜZELTMENİN KAPSAMI</w:t>
      </w:r>
    </w:p>
    <w:p>
      <w:r>
        <w:t>13 Selin Arslan’ın katılan ve Avukat Derya Tunç’un katılan vekili olarak celseye katıldığı belirlendiğinde iki kişinin adı CMK 221 birinci fıkra a bendi uyarınca kayda eklenmelidir</w:t>
      </w:r>
    </w:p>
    <w:p>
      <w:r>
        <w:t>14 Düzeltme yalnız gerçekleşmiş katılım ve kimlik kaydına yönelmeli  celsede açıklanmayan yeni bir beyan veya istem sonradan üretilmemelidir</w:t>
      </w:r>
    </w:p>
    <w:p>
      <w:r>
        <w:t>15 Özgün tutanak silinmemeli  düzeltmenin dayandığı belgeler ve gerçek işlem tarihi ek tutanak veya ara kararda açıkça gösterilmelidir</w:t>
      </w:r>
    </w:p>
    <w:p>
      <w:r>
        <w:t>16 Katılan veya vekili celseye hiç katılmamışsa yalnız dosyadaki sıfat ya da vekâlet kaydı gerekçe gösterilerek adı katılımcı listesine eklenmemelidir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SONUÇ VE İSTEM</w:t>
      </w:r>
    </w:p>
    <w:p>
      <w:pPr>
        <w:keepLines/>
      </w:pPr>
      <w:r>
        <w:t>Açıklanan nedenlerle 1 UYAP [evrak no] sayılı 1 Ekim 2026 tarihli imzalı celse tutanağının özgün sürümünün ve işlem geçmişinin korunmasına 2 15 Eylül 2026 tarihli katılma kararı vekâletname salon yoklama kaydı e Duruşma kabul ve bağlantı olayları katılan vekili beyanı ile varsa teknik kayıtların getirtilip karşılaştırılmasına 3 Selin Arslan’ın katılan Avukat Derya Tunç’un katılan vekili olarak ilgili oturuma katılıp katılmadığının yöntem ve zaman bilgileriyle tespitine 4 katılımın doğrulanması hâlinde iki kişinin ad ve soyadının CMK 221 birinci fıkra a bendi uyarınca celse tutanağına eklenmesine 5 düzeltmenin özgün tutanağı ortadan kaldırmadan gerçek tarihli ek tutanak veya ara kararla yapılmasına 6 düzeltme belgesinin tarafların UYAP erişimine açılmasına karar verilmesini saygıyla arz ve talep ederiz 03 10 2026</w:t>
      </w:r>
    </w:p>
    <w:p>
      <w:pPr>
        <w:keepLines/>
        <w:jc w:val="right"/>
      </w:pPr>
      <w:r>
        <w:t>Katılan Vekili</w:t>
        <w:br/>
        <w:t>Av Derya TUNÇ</w:t>
        <w:br/>
        <w:t>[Baro ve Sicil]</w:t>
        <w:br/>
        <w:t>E İMZALIDIR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DELİLLER</w:t>
      </w:r>
    </w:p>
    <w:p>
      <w:pPr>
        <w:pStyle w:val="ListBullet"/>
      </w:pPr>
      <w:r>
        <w:t>Eksik katılımcı listesini içeren imzalı celse tutanağı tam nüshası</w:t>
      </w:r>
    </w:p>
    <w:p>
      <w:pPr>
        <w:pStyle w:val="ListBullet"/>
      </w:pPr>
      <w:r>
        <w:t>15 Eylül 2026 tarihli katılma ara kararı</w:t>
      </w:r>
    </w:p>
    <w:p>
      <w:pPr>
        <w:pStyle w:val="ListBullet"/>
      </w:pPr>
      <w:r>
        <w:t>Vekâletname veya görevlendirme belgesi</w:t>
      </w:r>
    </w:p>
    <w:p>
      <w:pPr>
        <w:pStyle w:val="ListBullet"/>
      </w:pPr>
      <w:r>
        <w:t>Salon yoklama ve UYAP celse katılımcı kaydı</w:t>
      </w:r>
    </w:p>
    <w:p>
      <w:pPr>
        <w:pStyle w:val="ListBullet"/>
      </w:pPr>
      <w:r>
        <w:t>e Duruşma kabul bağlantı ve oturum olayları</w:t>
      </w:r>
    </w:p>
    <w:p>
      <w:pPr>
        <w:pStyle w:val="ListBullet"/>
      </w:pPr>
      <w:r>
        <w:t>Katılan vekilinin beyanını içeren tutanak bölümü</w:t>
      </w:r>
    </w:p>
    <w:p>
      <w:pPr>
        <w:pStyle w:val="ListBullet"/>
      </w:pPr>
      <w:r>
        <w:t>Varsa mevcut teknik kayıt kimliği</w:t>
      </w:r>
    </w:p>
    <w:p>
      <w:pPr>
        <w:pStyle w:val="ListBullet"/>
      </w:pPr>
      <w:r>
        <w:t>Dosyadaki ilgili tüm yasal deliller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EKLER</w:t>
      </w:r>
    </w:p>
    <w:p>
      <w:pPr>
        <w:pStyle w:val="ListBullet"/>
      </w:pPr>
      <w:r>
        <w:t>Ek 1  Eksik katılımcı listesini içeren imzalı tutanak</w:t>
      </w:r>
    </w:p>
    <w:p>
      <w:pPr>
        <w:pStyle w:val="ListBullet"/>
      </w:pPr>
      <w:r>
        <w:t>Ek 2  Katılma talebinin kabulüne ilişkin ara karar</w:t>
      </w:r>
    </w:p>
    <w:p>
      <w:pPr>
        <w:pStyle w:val="ListBullet"/>
      </w:pPr>
      <w:r>
        <w:t>Ek 3  Vekâletname veya görevlendirme belgesi</w:t>
      </w:r>
    </w:p>
    <w:p>
      <w:pPr>
        <w:pStyle w:val="ListBullet"/>
      </w:pPr>
      <w:r>
        <w:t>Ek 4  Salon yoklama ve UYAP katılımcı kaydı</w:t>
      </w:r>
    </w:p>
    <w:p>
      <w:pPr>
        <w:pStyle w:val="ListBullet"/>
      </w:pPr>
      <w:r>
        <w:t>Ek 5  e Duruşma kabul ve bağlantı olayları</w:t>
      </w:r>
    </w:p>
    <w:p>
      <w:pPr>
        <w:pStyle w:val="ListBullet"/>
      </w:pPr>
      <w:r>
        <w:t>Ek 6  Katılan vekili beyanını içeren tutanak sayfası</w:t>
      </w:r>
    </w:p>
    <w:p>
      <w:pPr>
        <w:pStyle w:val="ListBullet"/>
      </w:pPr>
      <w:r>
        <w:t>Ek 7  Usul sıfatı ve celse katılım karşılaştırma çizelgesi</w:t>
      </w:r>
    </w:p>
    <w:p>
      <w:pPr>
        <w:keepNext/>
        <w:spacing w:before="100" w:after="40"/>
      </w:pPr>
      <w:r>
        <w:rPr>
          <w:b/>
          <w:color w:val="000000"/>
          <w:sz w:val="21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katılan vekil celse ve evrak bilgilerini gerçek kayıttan yazın</w:t>
      </w:r>
    </w:p>
    <w:p>
      <w:pPr>
        <w:pStyle w:val="ListBullet"/>
      </w:pPr>
      <w:r>
        <w:rPr>
          <w:i/>
        </w:rPr>
        <w:t>Katılma kararının tarihini ve hükmünü doğrulayın</w:t>
      </w:r>
    </w:p>
    <w:p>
      <w:pPr>
        <w:pStyle w:val="ListBullet"/>
      </w:pPr>
      <w:r>
        <w:rPr>
          <w:i/>
        </w:rPr>
        <w:t>Vekâlet ilişkisi ile ilgili celseye fiilî katılımı ayırın</w:t>
      </w:r>
    </w:p>
    <w:p>
      <w:pPr>
        <w:pStyle w:val="ListBullet"/>
      </w:pPr>
      <w:r>
        <w:rPr>
          <w:i/>
        </w:rPr>
        <w:t>Fizikî ve elektronik katılım yöntemleri ile zamanlarını ayrı gösterin</w:t>
      </w:r>
    </w:p>
    <w:p>
      <w:pPr>
        <w:pStyle w:val="ListBullet"/>
      </w:pPr>
      <w:r>
        <w:rPr>
          <w:i/>
        </w:rPr>
        <w:t>Teknik kayıt yoksa ilgili satırı ve eki silin</w:t>
      </w:r>
    </w:p>
    <w:p>
      <w:pPr>
        <w:pStyle w:val="ListBullet"/>
      </w:pPr>
      <w:r>
        <w:rPr>
          <w:i/>
        </w:rPr>
        <w:t>Kanun yolu süresini ayrıca takip edin</w:t>
      </w:r>
    </w:p>
    <w:p>
      <w:pPr>
        <w:pStyle w:val="ListBullet"/>
      </w:pPr>
      <w:r>
        <w:rPr>
          <w:i/>
        </w:rPr>
        <w:t>Köşeli açıklamaları ve bu kontrol listesini nihai nüshadan çıkarın</w:t>
      </w:r>
    </w:p>
    <w:sectPr w:rsidR="00FC693F" w:rsidRPr="0006063C" w:rsidSect="00034616">
      <w:pgSz w:w="12240" w:h="15840"/>
      <w:pgMar w:top="619" w:right="979" w:bottom="61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2" w:line="240" w:lineRule="auto"/>
    </w:pPr>
    <w:rPr>
      <w:rFonts w:ascii="Aptos" w:hAnsi="Aptos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