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  <w:pBdr>
          <w:top w:val="nil"/>
          <w:left w:val="nil"/>
          <w:bottom w:val="nil"/>
          <w:right w:val="nil"/>
          <w:between w:val="nil"/>
          <w:bar w:val="nil"/>
        </w:pBdr>
      </w:pPr>
      <w:r>
        <w:t>Duruşma Tutanağında Tercüman Adı Eksikliğinin Düzeltilmesi Talebi</w:t>
      </w:r>
    </w:p>
    <w:p>
      <w:pPr>
        <w:jc w:val="center"/>
      </w:pPr>
      <w:r>
        <w:rPr>
          <w:b/>
          <w:sz w:val="23"/>
        </w:rPr>
        <w:t>T C MERSİN 6 AĞIR CEZA MAHKEMESİNE</w:t>
      </w:r>
    </w:p>
    <w:p>
      <w:pPr>
        <w:keepLines/>
      </w:pPr>
      <w:r>
        <w:rPr>
          <w:b/>
        </w:rPr>
        <w:t>DOSYA NUMARASI</w:t>
      </w:r>
      <w:r>
        <w:t xml:space="preserve">  2026/287 E  Gerçek dosyaya göre değiştirin</w:t>
      </w:r>
    </w:p>
    <w:p>
      <w:pPr>
        <w:keepLines/>
      </w:pPr>
      <w:r>
        <w:rPr>
          <w:b/>
        </w:rPr>
        <w:t>SANIK</w:t>
      </w:r>
      <w:r>
        <w:t xml:space="preserve">  Aleksandr IVANOV  [Kimlik ve adres]</w:t>
      </w:r>
    </w:p>
    <w:p>
      <w:pPr>
        <w:keepLines/>
      </w:pPr>
      <w:r>
        <w:rPr>
          <w:b/>
        </w:rPr>
        <w:t>MÜDAFİ</w:t>
      </w:r>
      <w:r>
        <w:t xml:space="preserve">  Av Halil BAKIRCI  Mersin Barosu 3472</w:t>
      </w:r>
    </w:p>
    <w:p>
      <w:pPr>
        <w:keepLines/>
      </w:pPr>
      <w:r>
        <w:rPr>
          <w:b/>
        </w:rPr>
        <w:t>KONU</w:t>
      </w:r>
      <w:r>
        <w:t xml:space="preserve">  2 Ekim 2026 tarihli celseye Rusça tercüman olarak katılan Elena Demir’in adının tutanakta bulunmaması nedeniyle özgün kaydın korunması katılımın resmî belgelerle tespiti ve CMK 221 birinci fıkra a bendi uyarınca eksikliğin denetlenebilir biçimde düzeltilmesi talebidir</w:t>
      </w:r>
    </w:p>
    <w:p>
      <w:pPr>
        <w:keepNext/>
        <w:spacing w:before="80" w:after="30"/>
      </w:pPr>
      <w:r>
        <w:rPr>
          <w:b/>
          <w:color w:val="000000"/>
          <w:sz w:val="20"/>
        </w:rPr>
        <w:t>AÇIKLAMALAR</w:t>
      </w:r>
    </w:p>
    <w:p>
      <w:r>
        <w:t>1 Sanık Aleksandr Ivanov meramını anlatabilecek ölçüde Türkçe bilmediğinden Mahkemenizin 21 Eylül 2026 tarihli ara kararıyla 2 Ekim 2026 celsesi için Rusça tercüman Elena Demir görevlendirilmiştir</w:t>
      </w:r>
    </w:p>
    <w:p>
      <w:r>
        <w:t>2 Elena Demir saat 09 56’da salonda hazır olmuş kimliği kontrol edilmiş ve celse sonuna kadar sanığa iddia ile savunmaya ilişkin esaslı noktaları Rusça tercüme etmiştir</w:t>
      </w:r>
    </w:p>
    <w:p>
      <w:r>
        <w:t>3 İmzalı tutanakta sanığın Rusça savunması ve tercüman aracılığıyla soruldu ibareleri bulunmasına rağmen katılımcı listesinde Elena Demir’in adı ve soyadı yoktur</w:t>
      </w:r>
    </w:p>
    <w:p>
      <w:r>
        <w:t>4 Görevlendirme kararı salon yoklaması UYAP katılımcı olayı ve ücret evrakı aynı kişiyi ve aynı celseyi göstermektedir</w:t>
      </w:r>
    </w:p>
    <w:p>
      <w:pPr>
        <w:keepNext/>
        <w:spacing w:before="80" w:after="30"/>
      </w:pPr>
      <w:r>
        <w:rPr>
          <w:b/>
          <w:color w:val="000000"/>
          <w:sz w:val="20"/>
        </w:rPr>
        <w:t>HUKUKİ DAYANAK VE SINIR</w:t>
      </w:r>
    </w:p>
    <w:p>
      <w:r>
        <w:t>5 CMK 202 birinci fıkra Türkçe bilmeyen sanık veya mağdur için mahkemenin atadığı tercüman aracılığıyla iddia ve savunmaya ilişkin esaslı noktaların tercümesini emreder</w:t>
      </w:r>
    </w:p>
    <w:p>
      <w:r>
        <w:t>6 CMK 221 birinci fıkra a bendi oturuma katılan tercümanın ad ve soyadını zorunlu tutanak unsuru olarak sayar</w:t>
      </w:r>
    </w:p>
    <w:p>
      <w:r>
        <w:t>7 CMK 219 tutanak ve imza düzenini CMK 222 ise duruşma usulünün tutanakla ispatını düzenler</w:t>
      </w:r>
    </w:p>
    <w:p>
      <w:r>
        <w:t>8 Başvuru yalnız gerçekleşmiş katılımın kimlik kaydına yöneliktir celsede yapılmayan çeviri sonradan yapılmış gösterilemez</w:t>
      </w:r>
    </w:p>
    <w:p>
      <w:pPr>
        <w:keepNext/>
        <w:spacing w:before="80" w:after="30"/>
      </w:pPr>
      <w:r>
        <w:rPr>
          <w:b/>
          <w:color w:val="000000"/>
          <w:sz w:val="20"/>
        </w:rPr>
        <w:t>TERCÜMAN KİMLİĞİ VE KATILIM KARŞILAŞTIRMASI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088"/>
            <w:shd w:fill="1F4E78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Kontrol alanı</w:t>
            </w:r>
          </w:p>
        </w:tc>
        <w:tc>
          <w:tcPr>
            <w:tcW w:type="dxa" w:w="2736"/>
            <w:shd w:fill="1F4E78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Kayıttaki bilgi</w:t>
            </w:r>
          </w:p>
        </w:tc>
        <w:tc>
          <w:tcPr>
            <w:tcW w:type="dxa" w:w="3096"/>
            <w:shd w:fill="1F4E78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İspatladığı husus</w:t>
            </w:r>
          </w:p>
        </w:tc>
        <w:tc>
          <w:tcPr>
            <w:tcW w:type="dxa" w:w="2160"/>
            <w:shd w:fill="1F4E78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Evrak veya kaynak</w:t>
            </w:r>
          </w:p>
        </w:tc>
      </w:tr>
      <w:tr>
        <w:tc>
          <w:tcPr>
            <w:tcW w:type="dxa" w:w="2088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Görevlendirme</w:t>
            </w:r>
          </w:p>
        </w:tc>
        <w:tc>
          <w:tcPr>
            <w:tcW w:type="dxa" w:w="273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Elena Demir Rusça</w:t>
            </w:r>
          </w:p>
        </w:tc>
        <w:tc>
          <w:tcPr>
            <w:tcW w:type="dxa" w:w="309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Kimlik dil ve görev</w:t>
            </w:r>
          </w:p>
        </w:tc>
        <w:tc>
          <w:tcPr>
            <w:tcW w:type="dxa" w:w="2160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Ek 2</w:t>
            </w:r>
          </w:p>
        </w:tc>
      </w:tr>
      <w:tr>
        <w:tc>
          <w:tcPr>
            <w:tcW w:type="dxa" w:w="2088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  <w:shd w:fill="EAF2F8"/>
          </w:tcPr>
          <w:p>
            <w:r>
              <w:rPr>
                <w:sz w:val="16"/>
              </w:rPr>
              <w:t>Salon yoklaması</w:t>
            </w:r>
          </w:p>
        </w:tc>
        <w:tc>
          <w:tcPr>
            <w:tcW w:type="dxa" w:w="273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  <w:shd w:fill="EAF2F8"/>
          </w:tcPr>
          <w:p>
            <w:r>
              <w:rPr>
                <w:sz w:val="16"/>
              </w:rPr>
              <w:t>09 56 hazır</w:t>
            </w:r>
          </w:p>
        </w:tc>
        <w:tc>
          <w:tcPr>
            <w:tcW w:type="dxa" w:w="309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  <w:shd w:fill="EAF2F8"/>
          </w:tcPr>
          <w:p>
            <w:r>
              <w:rPr>
                <w:sz w:val="16"/>
              </w:rPr>
              <w:t>Fiilî fizikî katılım</w:t>
            </w:r>
          </w:p>
        </w:tc>
        <w:tc>
          <w:tcPr>
            <w:tcW w:type="dxa" w:w="2160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  <w:shd w:fill="EAF2F8"/>
          </w:tcPr>
          <w:p>
            <w:r>
              <w:rPr>
                <w:sz w:val="16"/>
              </w:rPr>
              <w:t>Ek 3</w:t>
            </w:r>
          </w:p>
        </w:tc>
      </w:tr>
      <w:tr>
        <w:tc>
          <w:tcPr>
            <w:tcW w:type="dxa" w:w="2088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Sanık savunması</w:t>
            </w:r>
          </w:p>
        </w:tc>
        <w:tc>
          <w:tcPr>
            <w:tcW w:type="dxa" w:w="273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Tercüman aracılığı</w:t>
            </w:r>
          </w:p>
        </w:tc>
        <w:tc>
          <w:tcPr>
            <w:tcW w:type="dxa" w:w="309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Çeviri yapılan işlem</w:t>
            </w:r>
          </w:p>
        </w:tc>
        <w:tc>
          <w:tcPr>
            <w:tcW w:type="dxa" w:w="2160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Ek 4</w:t>
            </w:r>
          </w:p>
        </w:tc>
      </w:tr>
      <w:tr>
        <w:tc>
          <w:tcPr>
            <w:tcW w:type="dxa" w:w="2088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  <w:shd w:fill="EAF2F8"/>
          </w:tcPr>
          <w:p>
            <w:r>
              <w:rPr>
                <w:sz w:val="16"/>
              </w:rPr>
              <w:t>UYAP celse olayı</w:t>
            </w:r>
          </w:p>
        </w:tc>
        <w:tc>
          <w:tcPr>
            <w:tcW w:type="dxa" w:w="273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  <w:shd w:fill="EAF2F8"/>
          </w:tcPr>
          <w:p>
            <w:r>
              <w:rPr>
                <w:sz w:val="16"/>
              </w:rPr>
              <w:t>2 Ekim 2026</w:t>
            </w:r>
          </w:p>
        </w:tc>
        <w:tc>
          <w:tcPr>
            <w:tcW w:type="dxa" w:w="309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  <w:shd w:fill="EAF2F8"/>
          </w:tcPr>
          <w:p>
            <w:r>
              <w:rPr>
                <w:sz w:val="16"/>
              </w:rPr>
              <w:t>Dosya ve oturum eşleşmesi</w:t>
            </w:r>
          </w:p>
        </w:tc>
        <w:tc>
          <w:tcPr>
            <w:tcW w:type="dxa" w:w="2160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  <w:shd w:fill="EAF2F8"/>
          </w:tcPr>
          <w:p>
            <w:r>
              <w:rPr>
                <w:sz w:val="16"/>
              </w:rPr>
              <w:t>Ek 5</w:t>
            </w:r>
          </w:p>
        </w:tc>
      </w:tr>
      <w:tr>
        <w:tc>
          <w:tcPr>
            <w:tcW w:type="dxa" w:w="2088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Ücret evrakı</w:t>
            </w:r>
          </w:p>
        </w:tc>
        <w:tc>
          <w:tcPr>
            <w:tcW w:type="dxa" w:w="273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Elena Demir</w:t>
            </w:r>
          </w:p>
        </w:tc>
        <w:tc>
          <w:tcPr>
            <w:tcW w:type="dxa" w:w="309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Görevin tamamlanması</w:t>
            </w:r>
          </w:p>
        </w:tc>
        <w:tc>
          <w:tcPr>
            <w:tcW w:type="dxa" w:w="2160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Ek 6</w:t>
            </w:r>
          </w:p>
        </w:tc>
      </w:tr>
      <w:tr>
        <w:tc>
          <w:tcPr>
            <w:tcW w:type="dxa" w:w="2088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  <w:shd w:fill="EAF2F8"/>
          </w:tcPr>
          <w:p>
            <w:r>
              <w:rPr>
                <w:sz w:val="16"/>
              </w:rPr>
              <w:t>İmzalı tutanak</w:t>
            </w:r>
          </w:p>
        </w:tc>
        <w:tc>
          <w:tcPr>
            <w:tcW w:type="dxa" w:w="273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  <w:shd w:fill="EAF2F8"/>
          </w:tcPr>
          <w:p>
            <w:r>
              <w:rPr>
                <w:sz w:val="16"/>
              </w:rPr>
              <w:t>Ad listede yok</w:t>
            </w:r>
          </w:p>
        </w:tc>
        <w:tc>
          <w:tcPr>
            <w:tcW w:type="dxa" w:w="309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  <w:shd w:fill="EAF2F8"/>
          </w:tcPr>
          <w:p>
            <w:r>
              <w:rPr>
                <w:sz w:val="16"/>
              </w:rPr>
              <w:t>Düzeltilecek eksiklik</w:t>
            </w:r>
          </w:p>
        </w:tc>
        <w:tc>
          <w:tcPr>
            <w:tcW w:type="dxa" w:w="2160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  <w:shd w:fill="EAF2F8"/>
          </w:tcPr>
          <w:p>
            <w:r>
              <w:rPr>
                <w:sz w:val="16"/>
              </w:rPr>
              <w:t>Ek 1</w:t>
            </w:r>
          </w:p>
        </w:tc>
      </w:tr>
    </w:tbl>
    <w:p>
      <w:pPr>
        <w:keepNext/>
        <w:spacing w:before="80" w:after="30"/>
      </w:pPr>
      <w:r>
        <w:rPr>
          <w:b/>
          <w:color w:val="000000"/>
          <w:sz w:val="20"/>
        </w:rPr>
        <w:t>KAYITLARIN KORUNMASI VE İNCELEME</w:t>
      </w:r>
    </w:p>
    <w:p>
      <w:r>
        <w:t>9 İmzalı celse tutanağının özgün UYAP sürümü evrak numarası oluşturma imza ve erişime açılma zamanları ile sürüm geçmişi korunmalıdır</w:t>
      </w:r>
    </w:p>
    <w:p>
      <w:r>
        <w:t>10 Görevlendirme kararı kimlik kontrolü salon yoklaması UYAP katılımcı olayı tercüman aracılığıyla alınan savunma bölümü ve ücret evrakı birlikte incelenmelidir</w:t>
      </w:r>
    </w:p>
    <w:p>
      <w:r>
        <w:t>11 Elena Demir’in Rusça tercüman olarak kimliği katılım yöntemi celseye giriş çıkış zamanları ve çevirdiği işlem aralığı tespit edilmelidir</w:t>
      </w:r>
    </w:p>
    <w:p>
      <w:r>
        <w:t>12 Celsede tercüman bulunmadığı veya yalnız celsenin bir bölümüne katıldığı anlaşılırsa gerçeğe aykırı tam celse kaydı oluşturulmamalıdır</w:t>
      </w:r>
    </w:p>
    <w:p>
      <w:pPr>
        <w:keepNext/>
        <w:spacing w:before="80" w:after="30"/>
      </w:pPr>
      <w:r>
        <w:rPr>
          <w:b/>
          <w:color w:val="000000"/>
          <w:sz w:val="20"/>
        </w:rPr>
        <w:t>DÜZELTMENİN KAPSAMI</w:t>
      </w:r>
    </w:p>
    <w:p>
      <w:r>
        <w:t>13 Elena Demir’in ilgili celseye Rusça tercüman olarak katıldığı doğrulandığında adı ve soyadı CMK 221 birinci fıkra a bendi uyarınca tutanağa eklenmelidir</w:t>
      </w:r>
    </w:p>
    <w:p>
      <w:r>
        <w:t>14 Düzeltme özgün imzalı tutanağı ortadan kaldırmamalı dayanak kayıtları ve gerçek işlem tarihi ek tutanak veya ara kararda gösterilmelidir</w:t>
      </w:r>
    </w:p>
    <w:p>
      <w:r>
        <w:t>15 İsim eksikliği tercümenin içeriğini veya kalitesini kendiliğinden değiştirmez yanlış çeviri iddiası varsa somut ifade ve kayıtla ayrıca açıklanmalıdır</w:t>
      </w:r>
    </w:p>
    <w:p>
      <w:r>
        <w:t>16 Tercüman gerçekte bulunmadıysa isim eklenmemeli CMK 202 bakımından savunma hakkı ve gerekli usul işlemi ayrıca değerlendirilmelidir</w:t>
      </w:r>
    </w:p>
    <w:p>
      <w:pPr>
        <w:keepNext/>
        <w:spacing w:before="80" w:after="30"/>
      </w:pPr>
      <w:r>
        <w:rPr>
          <w:b/>
          <w:color w:val="000000"/>
          <w:sz w:val="20"/>
        </w:rPr>
        <w:t>SONUÇ VE İSTEM</w:t>
      </w:r>
    </w:p>
    <w:p>
      <w:pPr>
        <w:keepLines/>
      </w:pPr>
      <w:r>
        <w:t>Açıklanan nedenlerle 1 UYAP [evrak no] sayılı 2 Ekim 2026 tarihli imzalı celse tutanağının özgün sürümünün ve işlem geçmişinin korunmasına 2 21 Eylül 2026 tarihli görevlendirme kararı kimlik kontrolü salon yoklaması UYAP katılımcı olayı tercüman aracılığıyla alınan savunma bölümü ve ücret evrakının getirtilip karşılaştırılmasına 3 Elena Demir’in Rusça tercüman olarak ilgili celseye katılıp katılmadığının yöntem zaman ve işlem kapsamıyla tespitine 4 katılım doğrulanırsa ad ve soyadının CMK 221 birinci fıkra a bendi uyarınca celse tutanağına eklenmesine 5 düzeltmenin özgün tutanağı ortadan kaldırmadan gerçek tarihli ek tutanak veya ara kararla yapılmasına 6 gerçek katılım yoksa isim eklenmeyerek CMK 202 yönünden gerekli değerlendirmenin yapılmasına karar verilmesini saygıyla arz ve talep ederiz 03 10 2026</w:t>
      </w:r>
    </w:p>
    <w:p>
      <w:pPr>
        <w:keepLines/>
        <w:jc w:val="right"/>
      </w:pPr>
      <w:r>
        <w:t>Sanık Müdafii</w:t>
        <w:br/>
        <w:t>Av Halil BAKIRCI</w:t>
        <w:br/>
        <w:t>Mersin Barosu 3472</w:t>
        <w:br/>
        <w:t>(E-İMZALIDIR)</w:t>
      </w:r>
    </w:p>
    <w:p>
      <w:pPr>
        <w:keepNext/>
        <w:spacing w:before="80" w:after="30"/>
      </w:pPr>
      <w:r>
        <w:rPr>
          <w:b/>
          <w:color w:val="000000"/>
          <w:sz w:val="20"/>
        </w:rPr>
        <w:t>DELİLLER</w:t>
      </w:r>
    </w:p>
    <w:p>
      <w:pPr>
        <w:pStyle w:val="ListBullet"/>
      </w:pPr>
      <w:r>
        <w:t>Eksik katılımcı listesini içeren imzalı celse tutanağı</w:t>
      </w:r>
    </w:p>
    <w:p>
      <w:pPr>
        <w:pStyle w:val="ListBullet"/>
      </w:pPr>
      <w:r>
        <w:t>21 Eylül 2026 tarihli Rusça tercüman görevlendirme kararı</w:t>
      </w:r>
    </w:p>
    <w:p>
      <w:pPr>
        <w:pStyle w:val="ListBullet"/>
      </w:pPr>
      <w:r>
        <w:t>Tercüman kimlik veya liste kaydı</w:t>
      </w:r>
    </w:p>
    <w:p>
      <w:pPr>
        <w:pStyle w:val="ListBullet"/>
      </w:pPr>
      <w:r>
        <w:t>Salon yoklaması ve UYAP katılımcı olayı</w:t>
      </w:r>
    </w:p>
    <w:p>
      <w:pPr>
        <w:pStyle w:val="ListBullet"/>
      </w:pPr>
      <w:r>
        <w:t>Tercüman aracılığıyla alınan sanık savunması bölümü</w:t>
      </w:r>
    </w:p>
    <w:p>
      <w:pPr>
        <w:pStyle w:val="ListBullet"/>
      </w:pPr>
      <w:r>
        <w:t>Varsa teknik bağlantı ve kesinti kayıtları</w:t>
      </w:r>
    </w:p>
    <w:p>
      <w:pPr>
        <w:pStyle w:val="ListBullet"/>
      </w:pPr>
      <w:r>
        <w:t>Tercüman ücret evrakı</w:t>
      </w:r>
    </w:p>
    <w:p>
      <w:pPr>
        <w:pStyle w:val="ListBullet"/>
      </w:pPr>
      <w:r>
        <w:t>Dosyadaki ilgili tüm yasal deliller</w:t>
      </w:r>
    </w:p>
    <w:p>
      <w:pPr>
        <w:keepNext/>
        <w:spacing w:before="80" w:after="30"/>
      </w:pPr>
      <w:r>
        <w:rPr>
          <w:b/>
          <w:color w:val="000000"/>
          <w:sz w:val="20"/>
        </w:rPr>
        <w:t>EKLER</w:t>
      </w:r>
    </w:p>
    <w:p>
      <w:pPr>
        <w:pStyle w:val="ListBullet"/>
      </w:pPr>
      <w:r>
        <w:t>Ek 1 Eksik katılımcı listesini içeren imzalı tutanak</w:t>
      </w:r>
    </w:p>
    <w:p>
      <w:pPr>
        <w:pStyle w:val="ListBullet"/>
      </w:pPr>
      <w:r>
        <w:t>Ek 2 Tercüman görevlendirme ara kararı</w:t>
      </w:r>
    </w:p>
    <w:p>
      <w:pPr>
        <w:pStyle w:val="ListBullet"/>
      </w:pPr>
      <w:r>
        <w:t>Ek 3 Salon yoklaması ve kimlik kontrolü</w:t>
      </w:r>
    </w:p>
    <w:p>
      <w:pPr>
        <w:pStyle w:val="ListBullet"/>
      </w:pPr>
      <w:r>
        <w:t>Ek 4 Tercüman aracılığıyla alınan savunma bölümü</w:t>
      </w:r>
    </w:p>
    <w:p>
      <w:pPr>
        <w:pStyle w:val="ListBullet"/>
      </w:pPr>
      <w:r>
        <w:t>Ek 5 UYAP celse katılımcı olay kaydı</w:t>
      </w:r>
    </w:p>
    <w:p>
      <w:pPr>
        <w:pStyle w:val="ListBullet"/>
      </w:pPr>
      <w:r>
        <w:t>Ek 6 Tercüman ücret evrakı</w:t>
      </w:r>
    </w:p>
    <w:p>
      <w:pPr>
        <w:pStyle w:val="ListBullet"/>
      </w:pPr>
      <w:r>
        <w:t>Ek 7 Kimlik katılım ve işlem karşılaştırma çizelgesi</w:t>
      </w:r>
    </w:p>
    <w:p>
      <w:pPr>
        <w:keepNext/>
        <w:spacing w:before="80" w:after="30"/>
      </w:pPr>
      <w:r>
        <w:rPr>
          <w:b/>
          <w:color w:val="000000"/>
          <w:sz w:val="20"/>
        </w:rPr>
        <w:t>DOLDURMA KONTROLÜ  SUNULACAK NÜSHADAN ÇIKARIN</w:t>
      </w:r>
    </w:p>
    <w:p>
      <w:pPr>
        <w:pStyle w:val="ListBullet"/>
      </w:pPr>
      <w:r>
        <w:rPr>
          <w:i/>
        </w:rPr>
        <w:t>Mahkeme dosya sanık müdafi celse ve evrak bilgilerini gerçek kayıttan yazın</w:t>
      </w:r>
    </w:p>
    <w:p>
      <w:pPr>
        <w:pStyle w:val="ListBullet"/>
      </w:pPr>
      <w:r>
        <w:rPr>
          <w:i/>
        </w:rPr>
        <w:t>Sanığın tercümana ihtiyaç duyduğu dili resmî kayıttan doğrulayın</w:t>
      </w:r>
    </w:p>
    <w:p>
      <w:pPr>
        <w:pStyle w:val="ListBullet"/>
      </w:pPr>
      <w:r>
        <w:rPr>
          <w:i/>
        </w:rPr>
        <w:t>Tercüman görevlendirmesi ile ilgili celseye fiilî katılımı ayırın</w:t>
      </w:r>
    </w:p>
    <w:p>
      <w:pPr>
        <w:pStyle w:val="ListBullet"/>
      </w:pPr>
      <w:r>
        <w:rPr>
          <w:i/>
        </w:rPr>
        <w:t>Katılım yöntemi zaman aralığı ve tercüme edilen işlemleri açıkça gösterin</w:t>
      </w:r>
    </w:p>
    <w:p>
      <w:pPr>
        <w:pStyle w:val="ListBullet"/>
      </w:pPr>
      <w:r>
        <w:rPr>
          <w:i/>
        </w:rPr>
        <w:t>Gerçekte bulunmayan teknik kayıt veya eki silin</w:t>
      </w:r>
    </w:p>
    <w:p>
      <w:pPr>
        <w:pStyle w:val="ListBullet"/>
      </w:pPr>
      <w:r>
        <w:rPr>
          <w:i/>
        </w:rPr>
        <w:t>Kanun yolu süresini ayrıca takip edin</w:t>
      </w:r>
    </w:p>
    <w:p>
      <w:pPr>
        <w:pStyle w:val="ListBullet"/>
      </w:pPr>
      <w:r>
        <w:rPr>
          <w:i/>
        </w:rPr>
        <w:t>Köşeli açıklamaları ve bu kontrol listesini nihai nüshadan çıkarın</w:t>
      </w:r>
    </w:p>
    <w:sectPr w:rsidR="00FC693F" w:rsidRPr="0006063C" w:rsidSect="00034616">
      <w:pgSz w:w="12240" w:h="15840"/>
      <w:pgMar w:top="576" w:right="936" w:bottom="57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4" w:line="235" w:lineRule="auto"/>
    </w:pPr>
    <w:rPr>
      <w:rFonts w:ascii="Aptos" w:hAnsi="Aptos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