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56"/>
        <w:jc w:val="center"/>
      </w:pPr>
      <w:r>
        <w:rPr>
          <w:rFonts w:ascii="Times New Roman" w:hAnsi="Times New Roman" w:eastAsia="Times New Roman"/>
          <w:b/>
          <w:sz w:val="21"/>
        </w:rPr>
        <w:t>[SORUŞTURMA EVRESİNDE İLGİLİ CUMHURİYET BAŞSAVCILIĞINA /</w:t>
        <w:br/>
        <w:t>KOVUŞTURMA EVRESİNDE İLGİLİ CEZA MAHKEMESİNE]</w:t>
      </w:r>
    </w:p>
    <w:p>
      <w:pPr>
        <w:keepLines/>
      </w:pPr>
      <w:r>
        <w:rPr>
          <w:rFonts w:ascii="Times New Roman" w:hAnsi="Times New Roman" w:eastAsia="Times New Roman"/>
          <w:b/>
        </w:rPr>
        <w:t xml:space="preserve">DOSYA NO: </w:t>
      </w:r>
      <w:r>
        <w:rPr>
          <w:rFonts w:ascii="Times New Roman" w:hAnsi="Times New Roman" w:eastAsia="Times New Roman"/>
        </w:rPr>
        <w:t>[Soruşturma veya esas numarası]</w:t>
      </w:r>
    </w:p>
    <w:p>
      <w:pPr>
        <w:keepLines/>
      </w:pPr>
      <w:r>
        <w:rPr>
          <w:rFonts w:ascii="Times New Roman" w:hAnsi="Times New Roman" w:eastAsia="Times New Roman"/>
          <w:b/>
        </w:rPr>
        <w:t xml:space="preserve">TALEPTE BULUNAN: </w:t>
      </w:r>
      <w:r>
        <w:rPr>
          <w:rFonts w:ascii="Times New Roman" w:hAnsi="Times New Roman" w:eastAsia="Times New Roman"/>
        </w:rPr>
        <w:t>[Ad-soyad/unvan, T.C. veya vergi no, adres]</w:t>
      </w:r>
    </w:p>
    <w:p>
      <w:pPr>
        <w:keepLines/>
      </w:pPr>
      <w:r>
        <w:rPr>
          <w:rFonts w:ascii="Times New Roman" w:hAnsi="Times New Roman" w:eastAsia="Times New Roman"/>
          <w:b/>
        </w:rPr>
        <w:t xml:space="preserve">SIFATI: </w:t>
      </w:r>
      <w:r>
        <w:rPr>
          <w:rFonts w:ascii="Times New Roman" w:hAnsi="Times New Roman" w:eastAsia="Times New Roman"/>
        </w:rPr>
        <w:t>[Şüpheli / sanık / eşya sahibi / diğer ilgili]</w:t>
      </w:r>
    </w:p>
    <w:p>
      <w:pPr>
        <w:keepLines/>
      </w:pPr>
      <w:r>
        <w:rPr>
          <w:rFonts w:ascii="Times New Roman" w:hAnsi="Times New Roman" w:eastAsia="Times New Roman"/>
          <w:b/>
        </w:rPr>
        <w:t xml:space="preserve">MÜDAFİ / VEKİL: </w:t>
      </w:r>
      <w:r>
        <w:rPr>
          <w:rFonts w:ascii="Times New Roman" w:hAnsi="Times New Roman" w:eastAsia="Times New Roman"/>
        </w:rPr>
        <w:t>[Varsa ad-soyad, baro ve sicil numarası]</w:t>
      </w:r>
    </w:p>
    <w:p>
      <w:pPr>
        <w:keepLines/>
      </w:pPr>
      <w:r>
        <w:rPr>
          <w:rFonts w:ascii="Times New Roman" w:hAnsi="Times New Roman" w:eastAsia="Times New Roman"/>
          <w:b/>
        </w:rPr>
        <w:t xml:space="preserve">ELKONULAN EŞYA: </w:t>
      </w:r>
      <w:r>
        <w:rPr>
          <w:rFonts w:ascii="Times New Roman" w:hAnsi="Times New Roman" w:eastAsia="Times New Roman"/>
        </w:rPr>
        <w:t>[Marka, model, seri/plaka/şasi, miktar, parti ve emanet sıra numarası]</w:t>
      </w:r>
    </w:p>
    <w:p>
      <w:pPr>
        <w:keepLines/>
      </w:pPr>
      <w:r>
        <w:rPr>
          <w:rFonts w:ascii="Times New Roman" w:hAnsi="Times New Roman" w:eastAsia="Times New Roman"/>
          <w:b/>
        </w:rPr>
        <w:t xml:space="preserve">KONU: </w:t>
      </w:r>
      <w:r>
        <w:rPr>
          <w:rFonts w:ascii="Times New Roman" w:hAnsi="Times New Roman" w:eastAsia="Times New Roman"/>
        </w:rPr>
        <w:t>Elkonulan eşyanın CMK m.132/5 uyarınca bakım ve gözetim tedbirleriyle muhafaza edilmek üzere teslimi; uygun görülmezse m.132/4 kapsamında değer koruyucu tedbirlerin alınması ve olası elden çıkarma öncesinde ilgilinin dinlenmesi istemidir.</w:t>
      </w:r>
    </w:p>
    <w:p>
      <w:pPr>
        <w:pStyle w:val="Heading1"/>
        <w:keepNext/>
        <w:keepLines/>
      </w:pPr>
      <w:r>
        <w:rPr>
          <w:rFonts w:ascii="Times New Roman" w:hAnsi="Times New Roman" w:eastAsia="Times New Roman"/>
        </w:rPr>
        <w:t>AÇIKLAMALAR</w:t>
      </w:r>
    </w:p>
    <w:p>
      <w:pPr>
        <w:keepLines/>
        <w:ind w:firstLine="202"/>
      </w:pPr>
      <w:r>
        <w:rPr>
          <w:rFonts w:ascii="Times New Roman" w:hAnsi="Times New Roman" w:eastAsia="Times New Roman"/>
        </w:rPr>
        <w:t>1. [Tarih] tarihli işlemle [eşyanın ayırt edici bilgileri]ne elkonulmuştur. Eşya [emanet birimi/depo] nezdinde [emanet sıra numarası] ile kayıtlıdır. Elkoyma kararı/tutanağı, emanet makbuzu ve mevcutsa teslim-tesellüm kayıtları ektedir.</w:t>
      </w:r>
    </w:p>
    <w:p>
      <w:pPr>
        <w:keepLines/>
        <w:ind w:firstLine="202"/>
      </w:pPr>
      <w:r>
        <w:rPr>
          <w:rFonts w:ascii="Times New Roman" w:hAnsi="Times New Roman" w:eastAsia="Times New Roman"/>
        </w:rPr>
        <w:t>2. Talepte bulunanın eşya ile ilişkisi [fatura, ruhsat, envanter, sözleşme veya diğer gerçek kayıt] ile sabittir. Bu başvuru, delilin ortadan kaldırılması veya eşya üzerinde serbestçe tasarruf edilmesi amacı taşımamaktadır; eşyanın değerinin ve fiziksel bütünlüğünün korunmasına yöneliktir.</w:t>
      </w:r>
    </w:p>
    <w:p>
      <w:pPr>
        <w:keepLines/>
        <w:ind w:firstLine="202"/>
      </w:pPr>
      <w:r>
        <w:rPr>
          <w:rFonts w:ascii="Times New Roman" w:hAnsi="Times New Roman" w:eastAsia="Times New Roman"/>
        </w:rPr>
        <w:t>3. Eşyanın [açık alanda tutulma, bakım yapılmaması, nem, sıcaklık, korozyon, batarya, raf ömrü veya somut başka teknik neden] nedeniyle zarar görme veya değerinde esaslı ölçüde kayıp tehlikesi bulunmaktadır. Risk, [tarihli uzman/servis raporu, fotoğraf, üretici talimatı, depo kaydı] ile açıklanmaktadır. Güncel durum tartışmalıysa eşyanın mahallinde bilirkişi incelemesi yapılmasını talep ederiz.</w:t>
      </w:r>
    </w:p>
    <w:p>
      <w:pPr>
        <w:keepLines/>
        <w:ind w:firstLine="202"/>
      </w:pPr>
      <w:r>
        <w:rPr>
          <w:rFonts w:ascii="Times New Roman" w:hAnsi="Times New Roman" w:eastAsia="Times New Roman"/>
        </w:rPr>
        <w:t>4. Eşyanın [tam adres ve muhafaza alanı]nda; [güvenlik, sigorta, sıcaklık-nem, yangın, erişim ve bakım koşulları] altında saklanması önerilmektedir. [Periyot] ile [bakım işlemi] yapılacak; her işlem tarihli tutanak ve fotoğrafla kayıt altına alınacak; talep edildiğinde dosyaya rapor sunulacaktır.</w:t>
      </w:r>
    </w:p>
    <w:p>
      <w:pPr>
        <w:keepLines/>
        <w:ind w:firstLine="202"/>
      </w:pPr>
      <w:r>
        <w:rPr>
          <w:rFonts w:ascii="Times New Roman" w:hAnsi="Times New Roman" w:eastAsia="Times New Roman"/>
        </w:rPr>
        <w:t>5. Teslim hâlinde eşya satılmayacak, devredilmeyecek, kiralanmayacak, tüketilmeyecek, değiştirilmeyecek, parçası sökülmeyecek ve delil niteliğini etkileyebilecek hiçbir işlem yapılmayacaktır. Cumhuriyet Başsavcılığı veya mahkemenin çağrısı üzerine [taşıma ve süre planı] ile derhâl geri verilecektir.</w:t>
      </w:r>
    </w:p>
    <w:p>
      <w:pPr>
        <w:keepLines/>
        <w:ind w:firstLine="202"/>
      </w:pPr>
      <w:r>
        <w:rPr>
          <w:rFonts w:ascii="Times New Roman" w:hAnsi="Times New Roman" w:eastAsia="Times New Roman"/>
        </w:rPr>
        <w:t>6. CMK m.132/5 uyarınca uygun görülecek bakım ve gözetim tedbirlerine uymaya ve makamca gerekli görülürse orantılı güvence göstermeye hazırız. Güvencenin türü ve miktarının eşyanın güncel değeri, korunma şartları ve somut riskler gözetilerek belirlenmesini talep ederiz.</w:t>
      </w:r>
    </w:p>
    <w:p>
      <w:pPr>
        <w:keepLines/>
        <w:ind w:firstLine="202"/>
      </w:pPr>
      <w:r>
        <w:rPr>
          <w:rFonts w:ascii="Times New Roman" w:hAnsi="Times New Roman" w:eastAsia="Times New Roman"/>
        </w:rPr>
        <w:t>7. Muhafaza için teslim uygun görülmezse CMK m.132/4 uyarınca eşyanın değerini korumak ve zarar görmesini önlemek için [kapalı alana nakil, uzman bakımı, sıcaklık kaydı, periyodik çalıştırma, sigorta veya somut başka tedbir] uygulanmalı; mevcut durum fotoğraflı ve tarihli tutanakla kayda alınmalıdır.</w:t>
      </w:r>
    </w:p>
    <w:p>
      <w:pPr>
        <w:keepLines/>
        <w:ind w:firstLine="202"/>
      </w:pPr>
      <w:r>
        <w:rPr>
          <w:rFonts w:ascii="Times New Roman" w:hAnsi="Times New Roman" w:eastAsia="Times New Roman"/>
        </w:rPr>
        <w:t>8. Eşyanın hüküm kesinleşmeden elden çıkarılması değerlendirilecekse, CMK m.132/3 gereğince karar öncesinde talepte bulunanın dinlenmesini, değerleme ve satış belgelerinin incelemeye açılmasını ve verilecek kararın bildirilmesini talep ederiz.</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m.123, 127, 131, 132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elkoyma kararı ve tutanağı; Ek-2 emanet makbuzu ve sıra kaydı; Ek-3 eşyanın kimlik ve hak sahipliği belgeleri; Ek-4 güncel fotoğraflar; Ek-5 teknik, servis veya uzman raporu; Ek-6 bakım geçmişi ve üretici saklama talimatı; Ek-7 değerleme ve saklama gideri belgeleri; Ek-8 önerilen muhafaza yerinin adres, güvenlik ve sigorta kayıtları; Ek-9 bakım, tasarruf etmeme ve geri verme taahhüdü; Ek-10 varsa güvence hazırlık belgesi.</w:t>
      </w:r>
    </w:p>
    <w:p>
      <w:pPr>
        <w:pStyle w:val="Heading1"/>
        <w:keepNext/>
        <w:keepLines/>
      </w:pPr>
      <w:r>
        <w:rPr>
          <w:rFonts w:ascii="Times New Roman" w:hAnsi="Times New Roman" w:eastAsia="Times New Roman"/>
        </w:rPr>
        <w:t>SONUÇ VE İSTEM</w:t>
      </w:r>
    </w:p>
    <w:p>
      <w:pPr>
        <w:keepLines/>
        <w:ind w:firstLine="202"/>
      </w:pPr>
      <w:r>
        <w:rPr>
          <w:rFonts w:ascii="Times New Roman" w:hAnsi="Times New Roman" w:eastAsia="Times New Roman"/>
        </w:rPr>
        <w:t>Açıklanan nedenlerle; (1) eşyanın güncel fiziki durumunun ve değer kaybı riskinin gerekirse bilirkişi marifetiyle tespitine, (2) [eşyanın açık kimliği]nin CMK m.132/5 uyarınca belirtilen adreste, kararda gösterilecek bakım ve gözetim şartlarıyla muhafaza edilmek üzere talepte bulunana teslimine, (3) teslim için orantılı güvence gerekli görülürse tür ve miktarının belirlenerek sunmak üzere süre verilmesine, (4) teslim uygun görülmezse CMK m.132/4 uyarınca açıklanan değer koruyucu tedbirlerin derhâl uygulanmasına, (5) elden çıkarma değerlendirmesi yapılacaksa CMK m.132/3 gereğince karar öncesinde ilgilinin dinlenmesine ve kararın bildirilmesine, (6) teslim işleminin eşya kimliği ve mevcut durumunu gösteren ayrıntılı tutanakla gerçekleştirilmesine karar verilmesini saygıyla arz ve talep ederim. [Tarih]</w:t>
      </w:r>
    </w:p>
    <w:p>
      <w:pPr>
        <w:keepLines/>
        <w:jc w:val="right"/>
      </w:pPr>
      <w:r>
        <w:rPr>
          <w:rFonts w:ascii="Times New Roman" w:hAnsi="Times New Roman" w:eastAsia="Times New Roman"/>
          <w:b/>
        </w:rPr>
        <w:t>[Talepte bulunan / müdafi / vekil]</w:t>
        <w:br/>
        <w:t>[Ad-soyad]</w:t>
        <w:br/>
        <w:t>[İmza / E-imza]</w:t>
      </w:r>
    </w:p>
    <w:sectPr w:rsidR="00FC693F" w:rsidRPr="0006063C" w:rsidSect="00034616">
      <w:pgSz w:w="12240" w:h="15840"/>
      <w:pgMar w:top="720"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2" w:line="226"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2" w:after="24"/>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132 Elkonulan Eşyanın Değerinin Korunması ve Muhafaza İçin Teslimi Talep Dilekçesi</dc:title>
  <dc:subject>Elkonulan eşyanın bakım ve gözetim şartlarıyla muhafaza edilmek üzere teslimi</dc:subject>
  <dc:creator>Av. Halil Bakırcı</dc:creator>
  <cp:keywords>CMK 132, elkonulan eşya, değer koruma, muhafaza için teslim, dilekçe</cp:keywords>
  <dc:description>generated by python-docx</dc:description>
  <cp:lastModifiedBy/>
  <cp:revision>1</cp:revision>
  <dcterms:created xsi:type="dcterms:W3CDTF">2013-12-23T23:15:00Z</dcterms:created>
  <dcterms:modified xsi:type="dcterms:W3CDTF">2013-12-23T23:15:00Z</dcterms:modified>
  <cp:category/>
</cp:coreProperties>
</file>