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36"/>
        <w:jc w:val="center"/>
      </w:pPr>
      <w:r>
        <w:rPr>
          <w:rFonts w:ascii="Times New Roman" w:hAnsi="Times New Roman" w:eastAsia="Times New Roman"/>
          <w:b/>
          <w:sz w:val="21"/>
        </w:rPr>
        <w:t>[YER] CUMHURİYET BAŞSAVCILIĞINA</w:t>
      </w:r>
    </w:p>
    <w:p>
      <w:pPr>
        <w:keepLines/>
      </w:pPr>
      <w:r>
        <w:rPr>
          <w:rFonts w:ascii="Times New Roman" w:hAnsi="Times New Roman" w:eastAsia="Times New Roman"/>
          <w:b/>
        </w:rPr>
        <w:t xml:space="preserve">İLGİLİ SULH CEZA HÂKİMLİĞİ: </w:t>
      </w:r>
      <w:r>
        <w:rPr>
          <w:rFonts w:ascii="Times New Roman" w:hAnsi="Times New Roman" w:eastAsia="Times New Roman"/>
        </w:rPr>
        <w:t>[Numara ve değişik iş]</w:t>
      </w:r>
    </w:p>
    <w:p>
      <w:pPr>
        <w:keepLines/>
      </w:pPr>
      <w:r>
        <w:rPr>
          <w:rFonts w:ascii="Times New Roman" w:hAnsi="Times New Roman" w:eastAsia="Times New Roman"/>
          <w:b/>
        </w:rPr>
        <w:t xml:space="preserve">SORUŞTURMA NO: </w:t>
      </w:r>
      <w:r>
        <w:rPr>
          <w:rFonts w:ascii="Times New Roman" w:hAnsi="Times New Roman" w:eastAsia="Times New Roman"/>
        </w:rPr>
        <w:t>[ ]</w:t>
      </w:r>
    </w:p>
    <w:p>
      <w:pPr>
        <w:keepLines/>
      </w:pPr>
      <w:r>
        <w:rPr>
          <w:rFonts w:ascii="Times New Roman" w:hAnsi="Times New Roman" w:eastAsia="Times New Roman"/>
          <w:b/>
        </w:rPr>
        <w:t xml:space="preserve">TALEPTE BULUNAN ŞÜPHELİ: </w:t>
      </w:r>
      <w:r>
        <w:rPr>
          <w:rFonts w:ascii="Times New Roman" w:hAnsi="Times New Roman" w:eastAsia="Times New Roman"/>
        </w:rPr>
        <w:t>[Ad-soyad, T.C. kimlik, adres]</w:t>
      </w:r>
    </w:p>
    <w:p>
      <w:pPr>
        <w:keepLines/>
      </w:pPr>
      <w:r>
        <w:rPr>
          <w:rFonts w:ascii="Times New Roman" w:hAnsi="Times New Roman" w:eastAsia="Times New Roman"/>
          <w:b/>
        </w:rPr>
        <w:t xml:space="preserve">MÜDAFİİ: </w:t>
      </w:r>
      <w:r>
        <w:rPr>
          <w:rFonts w:ascii="Times New Roman" w:hAnsi="Times New Roman" w:eastAsia="Times New Roman"/>
        </w:rPr>
        <w:t>[Ad-soyad, baro, sicil, adres]</w:t>
      </w:r>
    </w:p>
    <w:p>
      <w:pPr>
        <w:keepLines/>
      </w:pPr>
      <w:r>
        <w:rPr>
          <w:rFonts w:ascii="Times New Roman" w:hAnsi="Times New Roman" w:eastAsia="Times New Roman"/>
          <w:b/>
        </w:rPr>
        <w:t xml:space="preserve">KONU: </w:t>
      </w:r>
      <w:r>
        <w:rPr>
          <w:rFonts w:ascii="Times New Roman" w:hAnsi="Times New Roman" w:eastAsia="Times New Roman"/>
        </w:rPr>
        <w:t>CMK m.134/1 uyarınca süresinde hâkim onayına sunulmayan / süresinde karara bağlanmayan / hâkimce aksine karar verilen savcı kararına dayanılarak çıkarılan kopyalar ile çözümü yapılan metinlerin derhâl imhası, kullanımının durdurulması, tüm türevlerin envanterinin çıkarılması ve imhanın ayrıntılı tutanağa bağlanması talebidir.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Cumhuriyet savcılığı [tarih-saat] itibarıyla CMK m.134/1 kapsamında [cihaz/sistem] üzerinde arama, kopyalama ve çözümleme kararı vermiştir. Kararın örneği ve UYAP zaman bilgisi Ek-1’dedir.</w:t>
      </w:r>
    </w:p>
    <w:p>
      <w:pPr>
        <w:keepLines/>
        <w:ind w:firstLine="173"/>
      </w:pPr>
      <w:r>
        <w:rPr>
          <w:rFonts w:ascii="Times New Roman" w:hAnsi="Times New Roman" w:eastAsia="Times New Roman"/>
        </w:rPr>
        <w:t>2. [Marka-model-seri/IMEI] bilgili cihaz [tarih-saat] tarihinde alınmış; [birim] tarafından [tarih-saat] aralığında [adli imaj/mantıksal kopya/çıktı] oluşturulmuştur. Emanet ve kopyalama tutanakları Ek-2’dedir.</w:t>
      </w:r>
    </w:p>
    <w:p>
      <w:pPr>
        <w:keepLines/>
        <w:ind w:firstLine="173"/>
      </w:pPr>
      <w:r>
        <w:rPr>
          <w:rFonts w:ascii="Times New Roman" w:hAnsi="Times New Roman" w:eastAsia="Times New Roman"/>
        </w:rPr>
        <w:t>3. Savcı kararı hâkim onayına [tarih-saat] tarihinde sunulmuştur / dosyada sunma kaydı bulunmamaktadır. Hâkim [tarih-saat] tarihinde [onaylamama/kısmen aksine karar] vermiştir / kanuni sürede karar kaydı bulunmamaktadır. Kayıtlar Ek-3’tedir.</w:t>
      </w:r>
    </w:p>
    <w:p>
      <w:pPr>
        <w:keepLines/>
        <w:ind w:firstLine="173"/>
      </w:pPr>
      <w:r>
        <w:rPr>
          <w:rFonts w:ascii="Times New Roman" w:hAnsi="Times New Roman" w:eastAsia="Times New Roman"/>
        </w:rPr>
        <w:t>4. Savcı kararından onaya sunmaya kadar [saat-dakika], sunmadan hâkim kararına kadar [saat-dakika] geçmiştir. Hesap dayanakları kronoloji çizelgesindedir. Eksik saatlerin UYAP evrak işlem kütüğü ve hâkimlik kaydından celbi gerekir.</w:t>
      </w:r>
    </w:p>
    <w:p>
      <w:pPr>
        <w:keepLines/>
        <w:ind w:firstLine="173"/>
      </w:pPr>
      <w:r>
        <w:rPr>
          <w:rFonts w:ascii="Times New Roman" w:hAnsi="Times New Roman" w:eastAsia="Times New Roman"/>
        </w:rPr>
        <w:t>5. CMK m.134/1 gereği sürenin dolması veya hâkimin aksine karar vermesi hâlinde çıkarılan kopyalar ve çözümü yapılan metinler derhâl imha edilmelidir. [Varsa] onay dışı cihaz, dönem veya veri kategorileri Ek-4’te ayrılmıştır.</w:t>
      </w:r>
    </w:p>
    <w:p>
      <w:pPr>
        <w:keepLines/>
        <w:ind w:firstLine="173"/>
      </w:pPr>
      <w:r>
        <w:rPr>
          <w:rFonts w:ascii="Times New Roman" w:hAnsi="Times New Roman" w:eastAsia="Times New Roman"/>
        </w:rPr>
        <w:t>6. İmha kapsamı; ana adli imajla sınırlı olmayıp aynı karara dayanan çalışma kopyaları, dışa aktarılan klasörler, mesaj/metin dökümleri, ekran görüntüleri, rapor ekleri ve kurum denetimindeki diğer türevleri içerir. Bunların birim ve ortam envanteri savunmaya verilmemiştir.</w:t>
      </w:r>
    </w:p>
    <w:p>
      <w:pPr>
        <w:keepLines/>
        <w:ind w:firstLine="173"/>
      </w:pPr>
      <w:r>
        <w:rPr>
          <w:rFonts w:ascii="Times New Roman" w:hAnsi="Times New Roman" w:eastAsia="Times New Roman"/>
        </w:rPr>
        <w:t>7. Talep fiziksel cihazın imhasına ilişkin değildir. [Cihaz iadesi de isteniyorsa ayrı olay ve dayanak açıklanır.] Hukuka uygun ayrı hâkim kararına dayanılarak sonradan elde edilmiş veri varsa teknik ve hukuki zinciri ayrıca gösterilmelidir.</w:t>
      </w:r>
    </w:p>
    <w:p>
      <w:pPr>
        <w:keepLines/>
        <w:ind w:firstLine="173"/>
      </w:pPr>
      <w:r>
        <w:rPr>
          <w:rFonts w:ascii="Times New Roman" w:hAnsi="Times New Roman" w:eastAsia="Times New Roman"/>
        </w:rPr>
        <w:t>8. İmha tamamlanıncaya kadar tartışmalı kopyaların incelenmesi, raporlanması, çoğaltılması ve başka birim ya da dosyaya aktarılması durdurulmalı; mevcut teslimler belirlenmeli ve erişim kayıtları korunmalıdır.</w:t>
      </w:r>
    </w:p>
    <w:p>
      <w:pPr>
        <w:keepLines/>
        <w:ind w:firstLine="173"/>
      </w:pPr>
      <w:r>
        <w:rPr>
          <w:rFonts w:ascii="Times New Roman" w:hAnsi="Times New Roman" w:eastAsia="Times New Roman"/>
        </w:rPr>
        <w:t>9. Her imaj/kopya için dosya adı, boyut, hash, oluşturma zamanı, saklama ortamı ve teslim zinciri; imha için yöntem, görevli, tarih-saat ve sonuç ayrı satırda tutanağa geçirilmelidir.</w:t>
      </w:r>
    </w:p>
    <w:p>
      <w:pPr>
        <w:keepLines/>
        <w:ind w:firstLine="173"/>
      </w:pPr>
      <w:r>
        <w:rPr>
          <w:rFonts w:ascii="Times New Roman" w:hAnsi="Times New Roman" w:eastAsia="Times New Roman"/>
        </w:rPr>
        <w:t>10. [Varsa] tartışmalı kopyadan üretilen [bilirkişi raporu/ekran görüntüsü/mesaj dökümü] [belge numarası] ile dosyadadır. Bunların veri kaynağı ve hukuki akıbeti ayrı kararla belirlenmelidir.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CMK m.134/1; somut duruma göre CMK m.131, 138, 206, 217, 267-269; Anayasa m.20 ve 38/6 ile ilgili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savcı kararı ve UYAP zaman bilgisi; Ek-2 arama, elkoyma, yedekleme ve imaj tutanakları; Ek-3 hâkime sunma ve hâkim karar kayıtları; Ek-4 kapsam/kronoloji çizelgesi; adli emanet, hash ve dosya envanteri; bilirkişi/adli bilişim raporları; teslim zinciri; erişim kayıtları ve her türlü yasal delil.</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savcı kararı, onaya sunma ve hâkim kararının saatli işlem kayıtlarının celbine, (2) tartışmalı karara dayanılarak çıkarılan bütün kopya ve çözüm metinlerinin birim, dosya, ortam ve hash bazında envanterinin çıkarılmasına, (3) kullanım, inceleme, çoğaltma ve aktarımın derhâl durdurulmasına, (4) CMK m.134/1 uyarınca ilgili kopya ve metinlerin tüm türevleriyle imhasına, (5) yöntem ve görevliler dâhil ayrıntılı imha tutanağının dosyaya konulup örneğinin tarafımıza verilmesine, (6) bu verilere dayanılarak düzenlenen rapor ve aktarımların belirlenmesine karar verilmesini saygıyla arz ve talep ederiz. [Tarih]</w:t>
      </w:r>
    </w:p>
    <w:p>
      <w:pPr>
        <w:keepLines/>
        <w:jc w:val="right"/>
      </w:pPr>
      <w:r>
        <w:rPr>
          <w:rFonts w:ascii="Times New Roman" w:hAnsi="Times New Roman" w:eastAsia="Times New Roman"/>
          <w:b/>
        </w:rPr>
        <w:t>[Şüpheli / müdafi]</w:t>
        <w:br/>
        <w:t>[Ad-soyad]</w:t>
        <w:br/>
        <w:t>[İmza / E-imza]</w:t>
      </w:r>
    </w:p>
    <w:sectPr w:rsidR="00FC693F" w:rsidRPr="0006063C" w:rsidSect="00034616">
      <w:pgSz w:w="12240" w:h="15840"/>
      <w:pgMar w:top="691"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3" w:line="216"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20"/>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134/1 Onaylanmayan Dijital Kopyaların İmhası Talep Dilekçesi</dc:title>
  <dc:subject>Savcı kararının süresinde onaylanmaması veya hâkimin aksine kararı üzerine dijital kopya ve çözüm metinlerinin imhası</dc:subject>
  <dc:creator>Av. Halil Bakırcı</dc:creator>
  <cp:keywords>CMK 134/1, bilgisayar araması, hâkim onayı, dijital kopya, imha, dilekçe</cp:keywords>
  <dc:description>generated by python-docx</dc:description>
  <cp:lastModifiedBy/>
  <cp:revision>1</cp:revision>
  <dcterms:created xsi:type="dcterms:W3CDTF">2013-12-23T23:15:00Z</dcterms:created>
  <dcterms:modified xsi:type="dcterms:W3CDTF">2013-12-23T23:15:00Z</dcterms:modified>
  <cp:category/>
</cp:coreProperties>
</file>