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jc w:val="center"/>
      </w:pPr>
      <w:r>
        <w:rPr>
          <w:rFonts w:ascii="Times New Roman" w:hAnsi="Times New Roman" w:eastAsia="Times New Roman"/>
          <w:b/>
        </w:rPr>
        <w:t>ANKARA BÖLGE İDARE MAHKEMESİNE</w:t>
        <w:br/>
        <w:t>GÖNDERİLMEK ÜZERE</w:t>
        <w:br/>
        <w:t>T.C. ADALET BAKANLIĞI TAZMİNAT KOMİSYONU BAŞKANLIĞINA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İTİRAZ EDEN: </w:t>
      </w:r>
      <w:r>
        <w:rPr>
          <w:rFonts w:ascii="Times New Roman" w:hAnsi="Times New Roman" w:eastAsia="Times New Roman"/>
        </w:rPr>
        <w:t>[Ad-soyad, T.C. kimlik no, açık adres]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VEKİLİ: </w:t>
      </w:r>
      <w:r>
        <w:rPr>
          <w:rFonts w:ascii="Times New Roman" w:hAnsi="Times New Roman" w:eastAsia="Times New Roman"/>
        </w:rPr>
        <w:t>[Avukat, baro ve sicil, adres]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KOMİSYON DOSYASI: </w:t>
      </w:r>
      <w:r>
        <w:rPr>
          <w:rFonts w:ascii="Times New Roman" w:hAnsi="Times New Roman" w:eastAsia="Times New Roman"/>
        </w:rPr>
        <w:t>[Başvuru ve karar numarası]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TEBLİĞ TARİHİ: </w:t>
      </w:r>
      <w:r>
        <w:rPr>
          <w:rFonts w:ascii="Times New Roman" w:hAnsi="Times New Roman" w:eastAsia="Times New Roman"/>
        </w:rPr>
        <w:t>[GG.AA.YYYY ve tebligat kaydı]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KONU: </w:t>
      </w:r>
      <w:r>
        <w:rPr>
          <w:rFonts w:ascii="Times New Roman" w:hAnsi="Times New Roman" w:eastAsia="Times New Roman"/>
        </w:rPr>
        <w:t>CMK m.144/1-c gerekçeli Tazminat Komisyonu ret kararına 6384 sayılı Kanun m.7/4 uyarınca süresinde itiraz; kararın kaldırılması ve istemin esası hakkında karar verilmesi talebidir.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AÇIKLAMALAR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1. İtiraz eden, [ceza dosyası merci ve numarası] kapsamında [gözaltı/tutuklama/konutu terk etmeme/tedavi] tedbirine [başlangıç-bitiş] tarihleri arasında tabi tutulmuştur. Dosya [nihai karar türü] ile sonuçlanmış, karar [kesinleşme veya son durum tarihi] tarihinde kesinleşmiştir. [CMK m.141/1-e, f veya l] dayanaklı tazminat müracaatı süresinde yapılmıştır.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2. Komisyon, [tarih-numara] sayılı kararla nihai sonucun [genel/özel af, şikâyetten vazgeçme, uzlaşma veya benzeri neden] sebebiyle verildiğini kabul ederek CMK m.144/1-c uyarınca istemi reddetmiştir. Karar [tebliğ tarihi] tarihinde tebliğ edilmiş olup işbu itiraz on beş günlük yasal sürededir.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3. Kesinleşen [KYOK/beraat/düşme/durma/erteleme] kararının hüküm fıkrası şöyledir: '[gerçek metni aynen yazın.]' Gerekçenin [sayfa-paragraf] bölümünde nihai sonucun gerçek nedeni '[gerçek gerekçe]' olarak açıklanmıştır. Uygulanan ceza hükmü [madde-fıkra] olup Komisyonun kabul ettiği nedenle aynı değildir.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4. CMK m.144/1-c yalnız kararın adını değil, sonucu doğuran özel nedeni de arar. Somut dosyadaki [delil yetersizliği/fiilin suç oluşturmaması/sanığın işlemediğinin sabit olması/başka gerçek neden], af, şikâyetten vazgeçme veya uzlaşma ile özdeş değildir. Ret kararında sebep-sonuç bağlantısı kurulmadan dışlama hükmü genişletilmiştir.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5. [Uzlaşma ileri sürülmüşse] Uzlaştırma raporu [tarih-sayı] [başarısızlık/yalnız başka suç veya kişi/edimin ifa edilmemesi] sonucunu göstermektedir. [Vazgeçme ileri sürülmüşse] beyan [suç-kişi-tarih] yönünden olup başvuruya esas nihai sonucu doğurmamıştır. [Af ileri sürülmüşse] ilgili af hükmü başvurucunun [suç-tarih-karar] kaydına uygulanmamıştır. Somut dosyaya uymayan seçenekler silinmelidir.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6. Birden fazla suç, mağdur veya sanık bulunan dosyada her nihai sonuç ayrı incelenmelidir. [Uzlaşma/vazgeçme/af] kaydı [hangi suç veya kişi] yönünden verilmiş; tazminat müracaatına esas [hangi tedbir ve suç] yönünden karar [gerçek sonuç] olmuştur. Kayıtların bütün dosyaya genellenmesi maddi hatadır.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7. İlk müracaatın [CMK m.141 bendi] koşulları [tedbir ve nihai karar kayıtları] ile karşılanmıştır. Komisyon kararındaki diğer ret gerekçelerine cevaplarımız şöyledir: [süre, görev, zarar ve diğer gerekçeleri ayrı ayrı gerçek kayıtla yanıtlayın]. Yanlış m.144/1-c nitelemesinin giderilmesi otomatik tazminat iddiası değildir; istemin bütün koşullarıyla esastan incelenmesi talep edilmektedir.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8. 6384 sayılı Kanun m.7/4 uyarınca Komisyon kararı yerinde görülmezse işin esası hakkında karar verilir. Bu nedenle ilk müracaat, koruma tedbiri kayıtları, nihai karar, kesinleşme/son durum belgesi ve zarar belgeleri birlikte değerlendirilmelidir; eksik dosya üzerinden başvurucu aleyhine varsayım kurulamaz.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HUKUKİ NEDENLER</w:t>
      </w:r>
    </w:p>
    <w:p>
      <w:r>
        <w:rPr>
          <w:rFonts w:ascii="Times New Roman" w:hAnsi="Times New Roman" w:eastAsia="Times New Roman"/>
        </w:rPr>
        <w:t>5271 sayılı CMK m.141, 142, 144/1-c, 171, 223, 253 ve 254; 5237 sayılı TCK m.65, 73 ve 74; 6384 sayılı Kanun m.2/3-b, 5/B ve 7/4; ilgili diğer mevzuat.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DELİLLER</w:t>
      </w:r>
    </w:p>
    <w:p>
      <w:r>
        <w:rPr>
          <w:rFonts w:ascii="Times New Roman" w:hAnsi="Times New Roman" w:eastAsia="Times New Roman"/>
        </w:rPr>
        <w:t>Tazminat Komisyonu kararı ve tebliğ kaydı; ilk müracaat ve ekleri; koruma tedbiri kararları; gerekçeli nihai karar ve kesinleşme/son durum kaydı; varsa af uygulama kararı, şikâyet ve vazgeçme tutanakları, uzlaştırma raporu, onay ve edim belgeleri; maddi-manevi zarar kayıtları; UYAP kayıtları; ilgili ceza ve Komisyon dosyaları; her türlü yasal delil.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SONUÇ VE İSTEM</w:t>
      </w:r>
    </w:p>
    <w:p>
      <w:pPr>
        <w:keepLines/>
        <w:ind w:firstLine="158"/>
      </w:pPr>
      <w:r>
        <w:rPr>
          <w:rFonts w:ascii="Times New Roman" w:hAnsi="Times New Roman" w:eastAsia="Times New Roman"/>
        </w:rPr>
        <w:t>Açıklanan nedenlerle; (1) itirazın süresinde olduğunun kabulüne, (2) ceza ve Komisyon dosyasındaki eksik kayıtların celbine, (3) nihai kararın gerçek sebebi belirlenerek CMK m.144/1-c koşulları oluşmadan verilen [tarih-numara] sayılı ret kararının kaldırılmasına, (4) 6384 sayılı Kanun m.7/4 uyarınca ilk müracaatın diğer bütün koşulları da değerlendirilerek işin esası hakkında karar verilmesine; mümkün görülmezse saptanan somut eksiklikler giderilerek yeniden değerlendirme yapılmasına karar verilmesini saygıyla arz ve talep ederiz. [Tarih]</w:t>
      </w:r>
    </w:p>
    <w:p>
      <w:pPr>
        <w:keepLines/>
        <w:jc w:val="right"/>
      </w:pPr>
      <w:r>
        <w:rPr>
          <w:rFonts w:ascii="Times New Roman" w:hAnsi="Times New Roman" w:eastAsia="Times New Roman"/>
          <w:b/>
        </w:rPr>
        <w:t>[İtiraz eden / vekili]</w:t>
        <w:br/>
        <w:t>[Ad-soyad]</w:t>
        <w:br/>
        <w:t>[İmza / E-imza]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EKLER</w:t>
      </w:r>
    </w:p>
    <w:p>
      <w:pPr>
        <w:keepLines/>
      </w:pPr>
      <w:r>
        <w:rPr>
          <w:rFonts w:ascii="Times New Roman" w:hAnsi="Times New Roman" w:eastAsia="Times New Roman"/>
        </w:rPr>
        <w:t>1. Komisyon ret kararı ve tebliğ belgesi</w:t>
      </w:r>
    </w:p>
    <w:p>
      <w:pPr>
        <w:keepLines/>
      </w:pPr>
      <w:r>
        <w:rPr>
          <w:rFonts w:ascii="Times New Roman" w:hAnsi="Times New Roman" w:eastAsia="Times New Roman"/>
        </w:rPr>
        <w:t>2. İlk müracaat ve ekleri</w:t>
      </w:r>
    </w:p>
    <w:p>
      <w:pPr>
        <w:keepLines/>
      </w:pPr>
      <w:r>
        <w:rPr>
          <w:rFonts w:ascii="Times New Roman" w:hAnsi="Times New Roman" w:eastAsia="Times New Roman"/>
        </w:rPr>
        <w:t>3. Koruma tedbiri kararları ve uygulama kayıtları</w:t>
      </w:r>
    </w:p>
    <w:p>
      <w:pPr>
        <w:keepLines/>
      </w:pPr>
      <w:r>
        <w:rPr>
          <w:rFonts w:ascii="Times New Roman" w:hAnsi="Times New Roman" w:eastAsia="Times New Roman"/>
        </w:rPr>
        <w:t>4. Gerekçeli nihai karar ile kesinleşme/son durum kaydı</w:t>
      </w:r>
    </w:p>
    <w:p>
      <w:pPr>
        <w:keepLines/>
      </w:pPr>
      <w:r>
        <w:rPr>
          <w:rFonts w:ascii="Times New Roman" w:hAnsi="Times New Roman" w:eastAsia="Times New Roman"/>
        </w:rPr>
        <w:t>5. Varsa af uygulama kararı veya şikâyet/vazgeçme tutanakları</w:t>
      </w:r>
    </w:p>
    <w:p>
      <w:pPr>
        <w:keepLines/>
      </w:pPr>
      <w:r>
        <w:rPr>
          <w:rFonts w:ascii="Times New Roman" w:hAnsi="Times New Roman" w:eastAsia="Times New Roman"/>
        </w:rPr>
        <w:t>6. Varsa uzlaştırma raporu, onay, edim ve ifa belgeleri</w:t>
      </w:r>
    </w:p>
    <w:p>
      <w:pPr>
        <w:keepLines/>
      </w:pPr>
      <w:r>
        <w:rPr>
          <w:rFonts w:ascii="Times New Roman" w:hAnsi="Times New Roman" w:eastAsia="Times New Roman"/>
        </w:rPr>
        <w:t>7. Maddi ve manevi zarar kayıtları</w:t>
      </w:r>
    </w:p>
    <w:p>
      <w:pPr>
        <w:keepLines/>
      </w:pPr>
      <w:r>
        <w:rPr>
          <w:rFonts w:ascii="Times New Roman" w:hAnsi="Times New Roman" w:eastAsia="Times New Roman"/>
        </w:rPr>
        <w:t>8. Vekâletname ile kimlik/adres belgeleri</w:t>
      </w:r>
    </w:p>
    <w:sectPr w:rsidR="00FC693F" w:rsidRPr="0006063C" w:rsidSect="00034616">
      <w:pgSz w:w="12240" w:h="15840"/>
      <w:pgMar w:top="605" w:right="806" w:bottom="605" w:left="80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" w:line="202" w:lineRule="auto"/>
    </w:pPr>
    <w:rPr>
      <w:rFonts w:ascii="Times New Roman" w:hAnsi="Times New Roman" w:eastAsia="Times New Roman"/>
      <w:color w:val="000000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" w:after="6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1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144/1-c Af Şikâyetten Vazgeçme veya Uzlaşma Ret Kararına İtiraz Dilekçesi</dc:title>
  <dc:subject>Tazminat Komisyonu ret kararına 6384 sayılı Kanun m.7/4 uyarınca itiraz</dc:subject>
  <dc:creator>Av. Halil Bakırcı</dc:creator>
  <cp:keywords>CMK 144/1-c, af, şikâyetten vazgeçme, uzlaşma, Tazminat Komisyonu, Ankara Bölge İdare Mahkemesi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