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jc w:val="center"/>
      </w:pPr>
      <w:r>
        <w:rPr>
          <w:rFonts w:ascii="Times New Roman" w:hAnsi="Times New Roman" w:eastAsia="Times New Roman"/>
        </w:rPr>
        <w:t>[YER] CUMHURİYET BAŞSAVCILIĞINA</w:t>
      </w:r>
    </w:p>
    <w:p>
      <w:pPr>
        <w:keepNext w:val="0"/>
        <w:keepLines/>
      </w:pPr>
      <w:r>
        <w:rPr>
          <w:rFonts w:ascii="Times New Roman" w:hAnsi="Times New Roman" w:eastAsia="Times New Roman"/>
          <w:b/>
        </w:rPr>
        <w:t xml:space="preserve">SORUŞTURMA NO: </w:t>
      </w:r>
      <w:r>
        <w:rPr>
          <w:rFonts w:ascii="Times New Roman" w:hAnsi="Times New Roman" w:eastAsia="Times New Roman"/>
        </w:rPr>
        <w:t>[Gerçek soruşturma numarası; bilinmiyorsa olay ve tutanak bilgisi]</w:t>
      </w:r>
    </w:p>
    <w:p>
      <w:pPr>
        <w:keepNext w:val="0"/>
        <w:keepLines/>
      </w:pPr>
      <w:r>
        <w:rPr>
          <w:rFonts w:ascii="Times New Roman" w:hAnsi="Times New Roman" w:eastAsia="Times New Roman"/>
          <w:b/>
        </w:rPr>
        <w:t xml:space="preserve">TALEP EDEN: </w:t>
      </w:r>
      <w:r>
        <w:rPr>
          <w:rFonts w:ascii="Times New Roman" w:hAnsi="Times New Roman" w:eastAsia="Times New Roman"/>
        </w:rPr>
        <w:t>[Şüpheli / mağdur / şikâyetçi, ad-soyad, T.C. kimlik no, adres]</w:t>
      </w:r>
    </w:p>
    <w:p>
      <w:pPr>
        <w:keepNext w:val="0"/>
        <w:keepLines/>
      </w:pPr>
      <w:r>
        <w:rPr>
          <w:rFonts w:ascii="Times New Roman" w:hAnsi="Times New Roman" w:eastAsia="Times New Roman"/>
          <w:b/>
        </w:rPr>
        <w:t xml:space="preserve">MÜDAFİİ / VEKİLİ: </w:t>
      </w:r>
      <w:r>
        <w:rPr>
          <w:rFonts w:ascii="Times New Roman" w:hAnsi="Times New Roman" w:eastAsia="Times New Roman"/>
        </w:rPr>
        <w:t>Av. [Ad-soyad, baro-sicil ve adres; varsa]</w:t>
      </w:r>
    </w:p>
    <w:p>
      <w:pPr>
        <w:keepNext w:val="0"/>
        <w:keepLines/>
      </w:pPr>
      <w:r>
        <w:rPr>
          <w:rFonts w:ascii="Times New Roman" w:hAnsi="Times New Roman" w:eastAsia="Times New Roman"/>
          <w:b/>
        </w:rPr>
        <w:t xml:space="preserve">İLGİLİ OLAY: </w:t>
      </w:r>
      <w:r>
        <w:rPr>
          <w:rFonts w:ascii="Times New Roman" w:hAnsi="Times New Roman" w:eastAsia="Times New Roman"/>
        </w:rPr>
        <w:t>[Tarih-saat, yer, ekip/birim, olay numarası ve mevcut tutanak]</w:t>
      </w:r>
    </w:p>
    <w:p>
      <w:pPr>
        <w:keepNext w:val="0"/>
        <w:keepLines/>
      </w:pPr>
      <w:r>
        <w:rPr>
          <w:rFonts w:ascii="Times New Roman" w:hAnsi="Times New Roman" w:eastAsia="Times New Roman"/>
          <w:b/>
        </w:rPr>
        <w:t xml:space="preserve">KONU: </w:t>
      </w:r>
      <w:r>
        <w:rPr>
          <w:rFonts w:ascii="Times New Roman" w:hAnsi="Times New Roman" w:eastAsia="Times New Roman"/>
        </w:rPr>
        <w:t>CMK m.168 kapsamında olay yerindeki adlî işlemin yapılmasına engel olunduğu veya alınan tedbire aykırı davranıldığı gerekçesiyle uygulanan men ve varsa zor kullanmanın; gerçek ihtar, tedbir, zaman, kamera, haber merkezi, sağlık ve tutanak kayıtlarıyla belirlenerek dosyaya alınması talebidir.</w:t>
      </w:r>
    </w:p>
    <w:p>
      <w:pPr>
        <w:pStyle w:val="Heading1"/>
        <w:keepNext/>
        <w:keepLines/>
      </w:pPr>
      <w:r>
        <w:rPr>
          <w:rFonts w:ascii="Times New Roman" w:hAnsi="Times New Roman" w:eastAsia="Times New Roman"/>
        </w:rPr>
        <w:t>AÇIKLAMALAR</w:t>
      </w:r>
    </w:p>
    <w:p>
      <w:pPr>
        <w:keepNext w:val="0"/>
        <w:keepLines/>
        <w:ind w:firstLine="230"/>
      </w:pPr>
      <w:r>
        <w:rPr>
          <w:rFonts w:ascii="Times New Roman" w:hAnsi="Times New Roman" w:eastAsia="Times New Roman"/>
        </w:rPr>
        <w:t>1. [Tarih] günü [saat aralığında], [tam yer] adresinde adlî kolluk görevlileri [olay yeri incelemesi, delil muhafazası, arama, yakalama sonrası işlem veya başka gerçek işlem] yürütmüştür. Talep eden, [hangi somut hareket veya gerekçeyle] alandan uzaklaştırılmış / belirli sınırın dışına çıkarılmış / tedbire uymadığı belirtilerek men edilmiş; varsa [bedenî kuvvet, kelepçe veya başka araç] kullanılmıştır. Başvuru yalnız bu belirli uygulamanın kayıtlarını hedefler.</w:t>
      </w:r>
    </w:p>
    <w:p>
      <w:pPr>
        <w:keepNext w:val="0"/>
        <w:keepLines/>
        <w:ind w:firstLine="230"/>
      </w:pPr>
      <w:r>
        <w:rPr>
          <w:rFonts w:ascii="Times New Roman" w:hAnsi="Times New Roman" w:eastAsia="Times New Roman"/>
        </w:rPr>
        <w:t>2. CMK m.168/1'e göre olay yerinde görevine ait işlemlere başlayan adlî kolluk görevlisi, işlemlerin yapılmasına engel olan veya yetkisi içinde aldığı tedbirlere aykırı davranan kişileri, işlemler sonuçlanıncaya kadar ve gerektiğinde zor kullanarak bundan men edebilir. Hüküm; süresiz uzaklaştırma, cezalandırma, olayla ilgisiz alıkoyma veya zor kullanmanın otomatikleşmesi sonucunu doğurmaz. İşlemin başlaması, engel ya da tedbire aykırılık, tedbirin içeriği, menin süresi ve zor kullanmanın gerekliliği somut kayıttan anlaşılmalıdır.</w:t>
      </w:r>
    </w:p>
    <w:p>
      <w:pPr>
        <w:keepNext w:val="0"/>
        <w:keepLines/>
        <w:ind w:firstLine="230"/>
      </w:pPr>
      <w:r>
        <w:rPr>
          <w:rFonts w:ascii="Times New Roman" w:hAnsi="Times New Roman" w:eastAsia="Times New Roman"/>
        </w:rPr>
        <w:t>3. Dosyada [olay/yakalama/arama tutanağı] bulunmakla birlikte [verilen ihtarın tam içeriği, tedbirin sınırı, hangi hareketin engel sayıldığı, uzaklaştırmanın başlangıç-bitiş saati veya zor kullanmanın türü] açık değildir. Yalnız 'engel oldu', 'ikaza uymadı' ya da 'zor kullanıldı' şeklindeki sonuç cümlesi, olayın zaman çizelgesini ve uygulamanın hangi ihtiyaca cevap verdiğini tek başına göstermeyebilir.</w:t>
      </w:r>
    </w:p>
    <w:p>
      <w:pPr>
        <w:keepNext w:val="0"/>
        <w:keepLines/>
        <w:ind w:firstLine="230"/>
      </w:pPr>
      <w:r>
        <w:rPr>
          <w:rFonts w:ascii="Times New Roman" w:hAnsi="Times New Roman" w:eastAsia="Times New Roman"/>
        </w:rPr>
        <w:t>4. Öncelikle işlemi yapan ekibin gerçekten olay yerinde hangi adlî göreve başladığı belirlenmelidir. Olay numarası, görevlendirme/sevk kaydı, savcılık talimatı, olay yeri inceleme veya delil koruma kaydı, ekip çizelgesi ve işlemin başlama saati karşılaştırılmalıdır. CMK m.168 yetkisi, olay yerindeki adlî işleme bağlıdır; olayla ilgisiz genel bir düzen sağlama tedbiri bu başlık altında varsayılamaz.</w:t>
      </w:r>
    </w:p>
    <w:p>
      <w:pPr>
        <w:keepNext w:val="0"/>
        <w:keepLines/>
        <w:ind w:firstLine="230"/>
      </w:pPr>
      <w:r>
        <w:rPr>
          <w:rFonts w:ascii="Times New Roman" w:hAnsi="Times New Roman" w:eastAsia="Times New Roman"/>
        </w:rPr>
        <w:t>5. Tedbirin 'yetki içinde' olup olmadığının denetlenebilmesi için gerçek ihtarın kime, ne zaman, hangi mesafeyi veya davranışı kapsayacak biçimde verildiği; muhatabın ihtarı duyup anlayabileceği koşullar; varsa tekrar sayısı ve verilen makul hareket imkânı kayda geçirilmelidir. Başvurucu görmediği bir yazılı emir, ses kaydı veya ihtar metni üretmez; mevcutsa kurum kayıtlarının aslı istenir.</w:t>
      </w:r>
    </w:p>
    <w:p>
      <w:pPr>
        <w:keepNext w:val="0"/>
        <w:keepLines/>
        <w:ind w:firstLine="230"/>
      </w:pPr>
      <w:r>
        <w:rPr>
          <w:rFonts w:ascii="Times New Roman" w:hAnsi="Times New Roman" w:eastAsia="Times New Roman"/>
        </w:rPr>
        <w:t>6. Men tedbirinin süresi, CMK m.168'deki 'işlemler sonuçlanıncaya kadar' ölçüsüyle ilişkilendirilmelidir. Adlî işlemin başlangıç ve bitişi, kişinin alandan çıkarıldığı ve geri dönebildiği zaman, başka bir statüye geçirilmişse bunun ayrı kanuni dayanağı belirlenmelidir. Men ile yakalama, gözaltı, kimlik sorma, güvenlik tedbiri veya 6284 sayılı Kanun kapsamındaki uzaklaştırma aynı kurum değildir.</w:t>
      </w:r>
    </w:p>
    <w:p>
      <w:pPr>
        <w:keepNext w:val="0"/>
        <w:keepLines/>
        <w:ind w:firstLine="230"/>
      </w:pPr>
      <w:r>
        <w:rPr>
          <w:rFonts w:ascii="Times New Roman" w:hAnsi="Times New Roman" w:eastAsia="Times New Roman"/>
        </w:rPr>
        <w:t>7. Zor kullanılmışsa; gereklilik ve ölçü, uygulanan gücün türü, süresi, yoğunluğu ve hangi direnme ya da tehlikeyi sona erdirmeye yöneldiği somutlaştırılmalıdır. Polis bakımından PVSK m.16'daki direnmeyle bağlantılı ve artan oranda güç ilkeleri ayrıca gözetilir. Farklı kolluk teşkilatlarında ilgili özel mevzuat değerlendirilir. CMK m.168 tek başına her araç ve yoğunluğa sınırsız izin vermez.</w:t>
      </w:r>
    </w:p>
    <w:p>
      <w:pPr>
        <w:keepNext w:val="0"/>
        <w:keepLines/>
        <w:ind w:firstLine="230"/>
      </w:pPr>
      <w:r>
        <w:rPr>
          <w:rFonts w:ascii="Times New Roman" w:hAnsi="Times New Roman" w:eastAsia="Times New Roman"/>
        </w:rPr>
        <w:t>8. Olay yerini gören sabit veya hareketli kamera, kolluk yaka/aracı kamerası, belediye ya da işyeri kamerası, 112/155/156 ihbar ve sevk kayıtları, telsiz/haber merkezi kayıtları, olay fotoğrafları, tanık kimlikleri ve varsa sağlık muayene belgeleri gerçek zaman çizelgesini aydınlatabilir. Kayıtların kurum saklama süreleri değişebileceğinden, mevcut verilerin gecikmeden muhafazası ve ilgili dar zaman aralığıyla dosyaya alınması gerekir.</w:t>
      </w:r>
    </w:p>
    <w:p>
      <w:pPr>
        <w:keepNext w:val="0"/>
        <w:keepLines/>
        <w:ind w:firstLine="230"/>
      </w:pPr>
      <w:r>
        <w:rPr>
          <w:rFonts w:ascii="Times New Roman" w:hAnsi="Times New Roman" w:eastAsia="Times New Roman"/>
        </w:rPr>
        <w:t>9. CMK m.169/2 her soruşturma işleminin tutanağa bağlanmasını; devamındaki fıkralar işlem yeri, tarihi, başlama-bitiş saati, katılanların adları ve imzaları gibi bilgileri düzenler. Mevcut men veya zor kullanma tutanağı ile olay yeri işleminin ana tutanağı, kamera zaman damgaları ve haber merkezi kaydı eşleştirilmelidir. Düzenlenmemiş kayıt sonradan varmış gibi oluşturulmamalı; bulunamadığı hususu resmî cevapla belirlenmelidir.</w:t>
      </w:r>
    </w:p>
    <w:p>
      <w:pPr>
        <w:keepNext w:val="0"/>
        <w:keepLines/>
        <w:ind w:firstLine="230"/>
      </w:pPr>
      <w:r>
        <w:rPr>
          <w:rFonts w:ascii="Times New Roman" w:hAnsi="Times New Roman" w:eastAsia="Times New Roman"/>
        </w:rPr>
        <w:t>10. Bu başvuru, men veya zor kullanmanın sırf eksik kayıt nedeniyle otomatik olarak hukuka aykırı sayılması ya da görevlinin peşinen suçlanması talebi değildir. Amaç, hem kolluğun meşru olay yeri işlemini hem başvurucunun vücut bütünlüğü, savunma ve delile erişim iddialarını doğrulanabilir kayıt üzerinden değerlendirmektir. Elde edilecek belgelerin sonucu soruşturma makamınca tüm delillerle birlikte takdir edilir.</w:t>
      </w:r>
    </w:p>
    <w:p>
      <w:pPr>
        <w:pStyle w:val="Heading1"/>
        <w:keepNext/>
        <w:keepLines/>
      </w:pPr>
      <w:r>
        <w:rPr>
          <w:rFonts w:ascii="Times New Roman" w:hAnsi="Times New Roman" w:eastAsia="Times New Roman"/>
        </w:rPr>
        <w:t>HUKUKİ NEDENLER</w:t>
      </w:r>
    </w:p>
    <w:p>
      <w:pPr>
        <w:keepNext w:val="0"/>
        <w:keepLines/>
      </w:pPr>
      <w:r>
        <w:rPr>
          <w:rFonts w:ascii="Times New Roman" w:hAnsi="Times New Roman" w:eastAsia="Times New Roman"/>
        </w:rPr>
        <w:t>5271 sayılı Ceza Muhakemesi Kanunu m.153, 160, 161, 164, 168 ve 169; polis işlemi varsa 2559 sayılı Polis Vazife ve Salahiyet Kanunu m.16; başvurucunun sıfatına göre CMK m.147/1-f veya 234/1-a-1 ve somut olaya uygulanabilir diğer hükümler.</w:t>
      </w:r>
    </w:p>
    <w:p>
      <w:pPr>
        <w:pStyle w:val="Heading1"/>
        <w:keepNext/>
        <w:keepLines/>
      </w:pPr>
      <w:r>
        <w:rPr>
          <w:rFonts w:ascii="Times New Roman" w:hAnsi="Times New Roman" w:eastAsia="Times New Roman"/>
        </w:rPr>
        <w:t>DELİLLER VE EKLER</w:t>
      </w:r>
    </w:p>
    <w:p>
      <w:pPr>
        <w:keepNext w:val="0"/>
        <w:keepLines/>
      </w:pPr>
      <w:r>
        <w:rPr>
          <w:rFonts w:ascii="Times New Roman" w:hAnsi="Times New Roman" w:eastAsia="Times New Roman"/>
        </w:rPr>
        <w:t>1. Olay yeri, men, yakalama, zor kullanma ve diğer mevcut tutanakların okunabilir örnekleri</w:t>
      </w:r>
    </w:p>
    <w:p>
      <w:pPr>
        <w:keepNext w:val="0"/>
        <w:keepLines/>
      </w:pPr>
      <w:r>
        <w:rPr>
          <w:rFonts w:ascii="Times New Roman" w:hAnsi="Times New Roman" w:eastAsia="Times New Roman"/>
        </w:rPr>
        <w:t>2. Olay numarası, ekip görevlendirme/sevk, haber merkezi, telsiz ve ihbar kayıtları</w:t>
      </w:r>
    </w:p>
    <w:p>
      <w:pPr>
        <w:keepNext w:val="0"/>
        <w:keepLines/>
      </w:pPr>
      <w:r>
        <w:rPr>
          <w:rFonts w:ascii="Times New Roman" w:hAnsi="Times New Roman" w:eastAsia="Times New Roman"/>
        </w:rPr>
        <w:t>3. Sabit kamera, yaka/aracı kamerası ve diğer hukuka uygun görüntü-ses kayıtları</w:t>
      </w:r>
    </w:p>
    <w:p>
      <w:pPr>
        <w:keepNext w:val="0"/>
        <w:keepLines/>
      </w:pPr>
      <w:r>
        <w:rPr>
          <w:rFonts w:ascii="Times New Roman" w:hAnsi="Times New Roman" w:eastAsia="Times New Roman"/>
        </w:rPr>
        <w:t>4. Olay yeri fotoğrafları, kroki, delil koruma ve işlem başlangıç-bitiş kayıtları</w:t>
      </w:r>
    </w:p>
    <w:p>
      <w:pPr>
        <w:keepNext w:val="0"/>
        <w:keepLines/>
      </w:pPr>
      <w:r>
        <w:rPr>
          <w:rFonts w:ascii="Times New Roman" w:hAnsi="Times New Roman" w:eastAsia="Times New Roman"/>
        </w:rPr>
        <w:t>5. Varsa sağlık muayene raporları, reçete, fotoğraf ve gerçek tanık bilgileri</w:t>
      </w:r>
    </w:p>
    <w:p>
      <w:pPr>
        <w:keepNext w:val="0"/>
        <w:keepLines/>
      </w:pPr>
      <w:r>
        <w:rPr>
          <w:rFonts w:ascii="Times New Roman" w:hAnsi="Times New Roman" w:eastAsia="Times New Roman"/>
        </w:rPr>
        <w:t>6. UYAP evrak listesi ve ilgili kurumların kayıt varlığı/yokluğu hakkındaki resmî cevapları</w:t>
      </w:r>
    </w:p>
    <w:p>
      <w:pPr>
        <w:pStyle w:val="Heading1"/>
        <w:keepNext/>
        <w:keepLines/>
      </w:pPr>
      <w:r>
        <w:rPr>
          <w:rFonts w:ascii="Times New Roman" w:hAnsi="Times New Roman" w:eastAsia="Times New Roman"/>
        </w:rPr>
        <w:t>SONUÇ VE İSTEM</w:t>
      </w:r>
    </w:p>
    <w:p>
      <w:pPr>
        <w:keepNext w:val="0"/>
        <w:keepLines/>
        <w:ind w:firstLine="230"/>
      </w:pPr>
      <w:r>
        <w:rPr>
          <w:rFonts w:ascii="Times New Roman" w:hAnsi="Times New Roman" w:eastAsia="Times New Roman"/>
        </w:rPr>
        <w:t>Açıklanan nedenlerle; (1) [tarih-saat ve yer] olayında CMK m.168 kapsamında hangi adlî işlemin yürütüldüğünün, işlemin başlangıç-bitiş zamanının ve görevli ekibin belirlenmesine, (2) talep edene yöneltilen gerçek ihtar ve tedbirin içeriği ile hangi somut hareketin işlemi engellediği veya tedbire aykırılık oluşturduğunun kayıtlar üzerinden araştırılmasına, (3) men işleminin başlangıç-bitiş saati ve fiilî kapsamının tutanak, kamera ve haber merkezi kayıtlarıyla eşleştirilmesine, (4) zor kullanılmışsa türü, süresi, yoğunluğu, uygulayan görevliler ve gereklilik gerekçesinin belirlenmesine, (5) mevcut sabit/yaka/araç kamerası, 112/155/156, telsiz, sevk, olay fotoğrafı ve sağlık kayıtlarının silinmeden muhafazası ile dar zaman aralığı bakımından dosyaya alınmasına, (6) CMK m.169'a uygun mevcut tutanakların asıllarıyla dosyaya kazandırılmasına; düzenlenmediği veya bulunamadığı bildirilen kaydın sonradan oluşturulmaksızın bu durumun resmî yazıyla saptanmasına, (7) talep hakkında verilen kararın dosyaya konulmasına ve kanuni sınırlar içinde sonucundan tarafımıza bilgi verilmesine karar verilmesini arz ederim. [Tarih]</w:t>
      </w:r>
    </w:p>
    <w:p>
      <w:pPr>
        <w:keepNext w:val="0"/>
        <w:keepLines/>
        <w:jc w:val="right"/>
      </w:pPr>
      <w:r>
        <w:rPr>
          <w:rFonts w:ascii="Times New Roman" w:hAnsi="Times New Roman" w:eastAsia="Times New Roman"/>
          <w:b/>
        </w:rPr>
        <w:t>Talep Eden / Müdafi / Vekil</w:t>
        <w:br/>
        <w:t>[Ad-soyad]</w:t>
        <w:br/>
        <w:t>[İmza veya e-imza]</w:t>
      </w:r>
    </w:p>
    <w:p>
      <w:pPr>
        <w:keepNext w:val="0"/>
        <w:keepLines/>
      </w:pPr>
      <w:r>
        <w:rPr>
          <w:rFonts w:ascii="Times New Roman" w:hAnsi="Times New Roman" w:eastAsia="Times New Roman"/>
          <w:b/>
        </w:rPr>
        <w:t xml:space="preserve">KULLANIM NOTU: </w:t>
      </w:r>
      <w:r>
        <w:rPr>
          <w:rFonts w:ascii="Times New Roman" w:hAnsi="Times New Roman" w:eastAsia="Times New Roman"/>
        </w:rPr>
        <w:t>Köşeli alanları yalnız gerçek dosya kayıtlarıyla doldurun; kullanılmayan seçenekleri silin. Görülmemiş ihtar, kamera, personel, direnme, yaralanma veya sağlık kaydı üretmeyin. Men, yakalama ve 6284 uzaklaştırmasını birbirine karıştırmayın. Acil saklama riski varsa başvuruyu geciktirmeden gerçek tarih-saat ve kurum bilgisiyle sunun.</w:t>
      </w:r>
    </w:p>
    <w:sectPr w:rsidR="00FC693F" w:rsidRPr="0006063C" w:rsidSect="00034616">
      <w:pgSz w:w="12240" w:h="15840"/>
      <w:pgMar w:top="634" w:right="893" w:bottom="634"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16"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 w:after="20"/>
      <w:outlineLvl w:val="0"/>
    </w:pPr>
    <w:rPr>
      <w:rFonts w:asciiTheme="majorHAnsi" w:eastAsiaTheme="majorEastAsia" w:hAnsiTheme="majorHAnsi" w:cstheme="majorBidi" w:ascii="Times New Roman" w:hAnsi="Times New Roman" w:eastAsia="Times New Roman"/>
      <w:b/>
      <w:bCs/>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Times New Roman" w:hAnsi="Times New Roman" w:eastAsia="Times New Roman"/>
      <w:b/>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168 Olay Yerinden Men ve Zor Kullanma Kayıtları Dilekçesi</dc:title>
  <dc:subject>CMK 168 kapsamında ihtar, tedbir, süre, men, zor kullanma ve olay yeri kayıtlarının dosyaya alınması talebi</dc:subject>
  <dc:creator>Av. Halil Bakırcı</dc:creator>
  <cp:keywords>CMK 168, olay yeri, adli kolluk, men, zor kullanma, kayıt talebi</cp:keywords>
  <dc:description>generated by python-docx</dc:description>
  <cp:lastModifiedBy/>
  <cp:revision>1</cp:revision>
  <dcterms:created xsi:type="dcterms:W3CDTF">2013-12-23T23:15:00Z</dcterms:created>
  <dcterms:modified xsi:type="dcterms:W3CDTF">2013-12-23T23:15:00Z</dcterms:modified>
  <cp:category/>
</cp:coreProperties>
</file>