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66/6 Bilirkişinin Soru Yöneltme İzin Dilekçesi</w:t>
      </w:r>
    </w:p>
    <w:p>
      <w:pPr>
        <w:keepNext/>
        <w:widowControl/>
        <w:jc w:val="center"/>
      </w:pPr>
      <w:r>
        <w:rPr>
          <w:b/>
        </w:rPr>
        <w:t>[BİLİRKİŞİYİ GÖREVLENDİREN CUMHURİYET BAŞSAVCILIĞINA / HÂKİMLİĞE / CEZA MAHKEMESİNE]</w:t>
      </w:r>
    </w:p>
    <w:p>
      <w:pPr>
        <w:widowControl/>
      </w:pPr>
      <w:r>
        <w:rPr>
          <w:b/>
        </w:rPr>
        <w:t>DOSYA NO:</w:t>
      </w:r>
      <w:r>
        <w:t xml:space="preserve"> [Soruşturma / esas numarası]</w:t>
      </w:r>
      <w:r>
        <w:br/>
      </w:r>
      <w:r>
        <w:rPr>
          <w:b/>
        </w:rPr>
        <w:t>BİLİRKİŞİ:</w:t>
      </w:r>
      <w:r>
        <w:t xml:space="preserve"> [Ad soyad, sicil numarası, uzmanlık alanı]</w:t>
      </w:r>
      <w:r>
        <w:br/>
      </w:r>
      <w:r>
        <w:rPr>
          <w:b/>
        </w:rPr>
        <w:t>GÖREVLENDİRME:</w:t>
      </w:r>
      <w:r>
        <w:t xml:space="preserve"> [Karar/yazı tarihi ve numarası]</w:t>
      </w:r>
      <w:r>
        <w:br/>
      </w:r>
      <w:r>
        <w:rPr>
          <w:b/>
        </w:rPr>
        <w:t>SORU YÖNELTİLECEK KİŞİ:</w:t>
      </w:r>
      <w:r>
        <w:t xml:space="preserve"> [Ad soyad ve dosyadaki mağdur/şüpheli/sanık sıfatı]</w:t>
      </w:r>
    </w:p>
    <w:p>
      <w:pPr>
        <w:widowControl/>
      </w:pPr>
      <w:r>
        <w:rPr>
          <w:b/>
        </w:rPr>
        <w:t>KONU:</w:t>
      </w:r>
      <w:r>
        <w:t xml:space="preserve"> CMK m.66/6 uyarınca ekli numaralı teknik soruların [mahkeme başkanı/hâkim/Cumhuriyet savcısı] aracılığıyla yöneltilmesi; gerekli görülen sorular bakımından bilirkişiye doğrudan soru izni verilmesi ve işlem usulünün kararda belirlenmesi talebidir.</w:t>
      </w:r>
    </w:p>
    <w:p>
      <w:pPr>
        <w:keepNext/>
        <w:widowControl/>
      </w:pPr>
      <w:r>
        <w:rPr>
          <w:b/>
        </w:rPr>
        <w:t>AÇIKLAMALAR</w:t>
      </w:r>
    </w:p>
    <w:p>
      <w:pPr>
        <w:widowControl/>
      </w:pPr>
      <w:r>
        <w:t>1. [Tarih ve numara] sayılı görevlendirme kararıyla [inceleme konusu] hakkında bilirkişi olarak atanmış bulunmaktayım. Kararda cevaplanması istenen teknik sorular [soruların gerçek özeti] şeklindedir. Görev süresi [karardaki süre ve başlangıç] olup inceleme [dosyadaki gerçek aşama] seviyesindedir.</w:t>
      </w:r>
    </w:p>
    <w:p>
      <w:pPr>
        <w:widowControl/>
      </w:pPr>
      <w:r>
        <w:t>2. Dosyadaki [belge/kayıt/inceleme materyali] incelenmiş; [atama kararındaki belirli teknik soru] bakımından [açıklığa kavuşmayan maddi unsur] mevcut kayıtlarla kesin olarak belirlenememiştir. Bu eksiklik, hukuki nitelendirmeye değil, görevlendirme kapsamındaki [teknik/bilimsel] incelemeye ilişkindir.</w:t>
      </w:r>
    </w:p>
    <w:p>
      <w:pPr>
        <w:widowControl/>
      </w:pPr>
      <w:r>
        <w:t>3. Soru yöneltilecek kişi [ad soyad] olup dosyadaki sıfatı [mağdur/şüpheli/sanık] olarak kaydedilmiştir. Kişinin cevabına ihtiyaç duyulan konu [belirli işlem, gözlem, kullanım, belirti veya kayıt bağlantısı]dır. Kişinin sıfatı ve soru ihtiyacı ekli [tutanak/kayıt] üzerinden gösterilmektedir.</w:t>
      </w:r>
    </w:p>
    <w:p>
      <w:pPr>
        <w:widowControl/>
      </w:pPr>
      <w:r>
        <w:t>4. Ek-1’de her biri ayrı numaralanmış sorular; dayandığı belge, açıklığa kavuşturacağı teknik unsur ve görevlendirme sorusuyla bağlantısı belirtilerek sunulmuştur. Sorular suçun hukuki niteliği, ceza sorumluluğu, kast veya kusurun hukuki derecesi hakkında değildir. Yalnız uzmanlık alanımdaki incelemenin yürütülmesi için gerekli maddi ve teknik açıklamayı hedeflemektedir.</w:t>
      </w:r>
    </w:p>
    <w:p>
      <w:pPr>
        <w:widowControl/>
      </w:pPr>
      <w:r>
        <w:t>5. CMK m.66/6’nın genel kuralı uyarınca soruların [mahkeme başkanı/hâkim/Cumhuriyet savcısı] aracılığıyla yöneltilmesini talep ediyorum. [Ek-1’de açıkça gösterilen soru numaraları] bakımından, [cevabın teknik teriminin anında açıklanması / ölçüm veya kaydın kişiyle eşleştirilmesi / cevaba bağlı sınırlı açıklama sorusu gereği] nedeniyle doğrudan soru izni verilmesi teknik incelemenin tamamlanması için gereklidir.</w:t>
      </w:r>
    </w:p>
    <w:p>
      <w:pPr>
        <w:widowControl/>
      </w:pPr>
      <w:r>
        <w:t>6. Talep edilen doğrudan izin, yalnız izin kararında gösterilecek soru listesi, teknik konu ve işlem süresiyle sınırlıdır. İfade alma veya sorgu yapılması, savunma beyanı elde edilmesi, yeni bir isnadın araştırılması ya da hukuki sonuç hakkında soru sorulması istenmemektedir. Kararın kapsamını aşan yeni bir ihtiyaç ortaya çıkarsa ayrıca merciinize bildirilecektir.</w:t>
      </w:r>
    </w:p>
    <w:p>
      <w:pPr>
        <w:widowControl/>
      </w:pPr>
      <w:r>
        <w:t>7. İşlemin [yer], [tarih aralığı] ve [hazır bulunacak kişiler] yönünden merciinizce belirlenmesi; kişinin kimliği ve sıfatı, katılanlar, yöneltilen her soru, verilen cevap ve gösterilen belgenin ayrı ayrı tutanağa geçirilmesi talep edilmektedir. Varsa ses veya görüntü kaydı ancak merciinizce ayrıca karar verilmesi hâlinde yapılacaktır.</w:t>
      </w:r>
    </w:p>
    <w:p>
      <w:pPr>
        <w:widowControl/>
      </w:pPr>
      <w:r>
        <w:t>8. Soru yöneltilecek kişinin şüpheli veya sanık olması hâlinde savunma ve susma hakkı ile müdafi yardımına ilişkin CMK hükümlerinin; mağdur bakımından özel koruma gerektiren bir durum bulunması hâlinde ilgili usul hükümlerinin uygulanması ve işlem biçiminin merciinizce açıkça gösterilmesi istenmektedir.</w:t>
      </w:r>
    </w:p>
    <w:p>
      <w:pPr>
        <w:widowControl/>
      </w:pPr>
      <w:r>
        <w:t>9. [Yalnız gerçek dosyada uygulanıyorsa:] Görevlendirme muayene amacıyla hekim bilirkişi sıfatıyla yapılmıştır. Ek-1’deki [soru numaraları] muayene görevinin yerine getirilmesi için zorunlu tıbbi sorulardır. CMK m.66/6’nın son cümlesindeki hekim bilirkişi hükmü yalnız bu zorunlu muayene soruları bakımından belirtilmiş; muayene dışı genel bir soru yetkisi ileri sürülmemiştir.</w:t>
      </w:r>
    </w:p>
    <w:p>
      <w:pPr>
        <w:widowControl/>
      </w:pPr>
      <w:r>
        <w:t>10. Alınacak cevapların kaynağı ve işlem usulü bilirkişi raporunda ayrı gösterilecek; cevaplar kendi gözlemim veya ölçümüm gibi sunulmayacaktır. Soruların sonuçları dosyadaki objektif kayıtlarla karşılaştırılacak ve değerlendirme yalnız görevlendirme kararındaki uzmanlık sorularıyla sınırlı tutulacaktır.</w:t>
      </w:r>
    </w:p>
    <w:p>
      <w:pPr>
        <w:keepNext/>
        <w:widowControl/>
      </w:pPr>
      <w:r>
        <w:rPr>
          <w:b/>
        </w:rPr>
        <w:t>HUKUKİ NEDENLER:</w:t>
      </w:r>
      <w:r>
        <w:t xml:space="preserve"> 5271 sayılı Ceza Muhakemesi Kanunu m.63, 66/3, 66/6, 67/1, 67/3 ve somut işlemin niteliğine göre ilgili savunma, mağdur koruma ve tutanak hükümleri; 6754 sayılı Bilirkişilik Kanunu; Bilirkişilik Yönetmeliği m.5, 54, 55 ve ilgili hükümler.</w:t>
      </w:r>
    </w:p>
    <w:p>
      <w:pPr>
        <w:keepNext/>
        <w:widowControl/>
      </w:pPr>
      <w:r>
        <w:rPr>
          <w:b/>
        </w:rPr>
        <w:t>DAYANAK KAYITLAR:</w:t>
      </w:r>
      <w:r>
        <w:t xml:space="preserve"> Görevlendirme kararı/yazısı, dosya sıfat kaydı, soru ihtiyacını gösteren belge veya inceleme notu, Ek-1 numaralı soru ve gerekçe çizelgesi, varsa önceki tutanak ve işlem planı.</w:t>
      </w:r>
    </w:p>
    <w:p>
      <w:pPr>
        <w:keepNext/>
        <w:widowControl/>
      </w:pPr>
      <w:r>
        <w:rPr>
          <w:b/>
        </w:rPr>
        <w:t>SONUÇ VE İSTEM:</w:t>
      </w:r>
      <w:r>
        <w:t xml:space="preserve"> Açıklanan nedenlerle; 1) Ek-1’deki numaralı teknik soruların CMK m.66/6 uyarınca [mahkeme başkanı/hâkim/Cumhuriyet savcısı] aracılığıyla [mağdur/şüpheli/sanık] [ad soyad]a yöneltilmesine, 2) [yalnız somut teknik gerekçesi gösterilen soru numaraları] yönünden bilirkişiye doğrudan soru izni verilmesine, 3) işlemin yeri, zamanı, hazır bulunacak kişiler, savunma ve koruma güvenceleri ile kayıt usulünün kararda açıkça belirlenmesine, 4) soru-cevap tutanağının bilirkişi incelemesinde kullanılmak üzere dosyaya alınmasına karar verilmesini saygıyla arz ederim.</w:t>
      </w:r>
    </w:p>
    <w:p>
      <w:pPr>
        <w:widowControl/>
      </w:pPr>
      <w:r>
        <w:t>[Tarih]</w:t>
      </w:r>
      <w:r>
        <w:br/>
      </w:r>
      <w:r>
        <w:rPr>
          <w:b/>
        </w:rPr>
        <w:t>Bilirkişi</w:t>
      </w:r>
      <w:r>
        <w:br/>
      </w:r>
      <w:r>
        <w:t>[Ad soyad · Sicil numarası · İmza]</w:t>
      </w:r>
    </w:p>
    <w:p>
      <w:pPr>
        <w:keepNext/>
        <w:widowControl/>
      </w:pPr>
      <w:r>
        <w:rPr>
          <w:b/>
        </w:rPr>
        <w:t>EKLER:</w:t>
      </w:r>
      <w:r>
        <w:t xml:space="preserve"> 1. Numaralı soru ve gerekçe çizelgesi 2. Görevlendirme kararı/yazısı 3. Soru ihtiyacını gösteren kayıt 4. Kişinin dosyadaki sıfat kaydı 5. Varsa işlem planı ve ilgili tutanak.</w:t>
      </w:r>
    </w:p>
    <w:sectPr w:rsidR="00FC693F" w:rsidRPr="0006063C" w:rsidSect="00034616">
      <w:pgSz w:w="12240" w:h="15840"/>
      <w:pgMar w:top="979" w:right="1181" w:bottom="979"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4" w:lineRule="auto"/>
    </w:pPr>
    <w:rPr>
      <w:rFonts w:ascii="Times New Roman" w:hAnsi="Times New Roman" w:cs="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Times New Roman" w:hAnsi="Times New Roman" w:cs="Times New Roman"/>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66/6 Bilirkişinin Soru Yöneltme İzin Dilekçesi</dc:title>
  <dc:subject>Ceza dosyasında bilirkişinin mağdur, şüpheli veya sanığa teknik soru yöneltme usulü</dc:subject>
  <dc:creator>Av. Halil Bakırcı</dc:creator>
  <cp:keywords>CMK 66/6, bilirkişi, soru yöneltme, doğrudan soru izni, hekim bilirkişi</cp:keywords>
  <dc:description>generated by python-docx</dc:description>
  <cp:lastModifiedBy/>
  <cp:revision>1</cp:revision>
  <dcterms:created xsi:type="dcterms:W3CDTF">2013-12-23T23:15:00Z</dcterms:created>
  <dcterms:modified xsi:type="dcterms:W3CDTF">2013-12-23T23:15:00Z</dcterms:modified>
  <cp:category/>
</cp:coreProperties>
</file>