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80"/>
        <w:jc w:val="center"/>
      </w:pPr>
      <w:r>
        <w:rPr>
          <w:rFonts w:ascii="Times New Roman" w:hAnsi="Times New Roman" w:eastAsia="Times New Roman"/>
          <w:b/>
          <w:sz w:val="24"/>
        </w:rPr>
        <w:t>[... CUMHURİYET BAŞSAVCILIĞINA]</w:t>
      </w:r>
    </w:p>
    <w:p>
      <w:pPr>
        <w:keepLines/>
      </w:pPr>
      <w:r>
        <w:rPr>
          <w:rFonts w:ascii="Times New Roman" w:hAnsi="Times New Roman" w:eastAsia="Times New Roman"/>
          <w:b/>
        </w:rPr>
        <w:t xml:space="preserve">SORUŞTURMA NO: </w:t>
      </w:r>
      <w:r>
        <w:rPr>
          <w:rFonts w:ascii="Times New Roman" w:hAnsi="Times New Roman" w:eastAsia="Times New Roman"/>
        </w:rPr>
        <w:t>[Yıl / soruşturma numarası]</w:t>
      </w:r>
    </w:p>
    <w:p>
      <w:pPr>
        <w:keepLines/>
      </w:pPr>
      <w:r>
        <w:rPr>
          <w:rFonts w:ascii="Times New Roman" w:hAnsi="Times New Roman" w:eastAsia="Times New Roman"/>
          <w:b/>
        </w:rPr>
        <w:t xml:space="preserve">TALEPTE BULUNAN: </w:t>
      </w:r>
      <w:r>
        <w:rPr>
          <w:rFonts w:ascii="Times New Roman" w:hAnsi="Times New Roman" w:eastAsia="Times New Roman"/>
        </w:rPr>
        <w:t>[Ölünün yakını veya vekili; ad-soyad ve iletişim]</w:t>
      </w:r>
    </w:p>
    <w:p>
      <w:pPr>
        <w:keepLines/>
      </w:pPr>
      <w:r>
        <w:rPr>
          <w:rFonts w:ascii="Times New Roman" w:hAnsi="Times New Roman" w:eastAsia="Times New Roman"/>
          <w:b/>
        </w:rPr>
        <w:t xml:space="preserve">ÖLEN: </w:t>
      </w:r>
      <w:r>
        <w:rPr>
          <w:rFonts w:ascii="Times New Roman" w:hAnsi="Times New Roman" w:eastAsia="Times New Roman"/>
        </w:rPr>
        <w:t>[Ad-soyad, T.C. kimlik numarası biliniyorsa ve defin kaydı]</w:t>
      </w:r>
    </w:p>
    <w:p>
      <w:pPr>
        <w:keepLines/>
      </w:pPr>
      <w:r>
        <w:rPr>
          <w:rFonts w:ascii="Times New Roman" w:hAnsi="Times New Roman" w:eastAsia="Times New Roman"/>
          <w:b/>
        </w:rPr>
        <w:t xml:space="preserve">YAKINLIK BAĞI: </w:t>
      </w:r>
      <w:r>
        <w:rPr>
          <w:rFonts w:ascii="Times New Roman" w:hAnsi="Times New Roman" w:eastAsia="Times New Roman"/>
        </w:rPr>
        <w:t>[Dosya belgesine göre yakınlık ve bunu gösteren kayıt]</w:t>
      </w:r>
    </w:p>
    <w:p>
      <w:pPr>
        <w:keepLines/>
      </w:pPr>
      <w:r>
        <w:rPr>
          <w:rFonts w:ascii="Times New Roman" w:hAnsi="Times New Roman" w:eastAsia="Times New Roman"/>
          <w:b/>
        </w:rPr>
        <w:t xml:space="preserve">KONU: </w:t>
      </w:r>
      <w:r>
        <w:rPr>
          <w:rFonts w:ascii="Times New Roman" w:hAnsi="Times New Roman" w:eastAsia="Times New Roman"/>
        </w:rPr>
        <w:t>CMK m.87/4 uyarınca mezardan çıkarma kararının, araştırmanın amacını tehlikeye düşürmeyecek ve tarafıma ulaşılması zor olmayacaksa derhâl bildirilmesi; bildirim bilgilerimin dosyaya kaydedilmesi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[Ölenin adı] ile yakınlık bağım [nüfus aile kayıt örneği, mirasçılık belgesi veya dosyadaki diğer gerçek kayıt] ile sabittir. Başvuru, [mezarlık ve defin kaydında yazılı yer] bakımından öğrenilen veya gündeme gelen mezardan çıkarma işleminin bildirim usulüne ilişkindir. Henüz görülmemiş bir kararın tarihi, kapsamı veya gerekçesi bu dilekçede varsayılmamaktadır.</w:t>
      </w:r>
    </w:p>
    <w:p>
      <w:pPr>
        <w:keepLines/>
        <w:ind w:firstLine="259"/>
      </w:pPr>
      <w:r>
        <w:rPr>
          <w:rFonts w:ascii="Times New Roman" w:hAnsi="Times New Roman" w:eastAsia="Times New Roman"/>
        </w:rPr>
        <w:t>2. CMK m.87/4, gömülmüş bulunan cesedin incelenmesi veya otopsi yapılması için mezardan çıkarılabileceğini düzenler. Bu kararı soruşturma evresinde Cumhuriyet savcısı, kovuşturma evresinde mahkeme verir. Dosyanın bulunduğu evre ve karar mercii [UYAP kaydı, soruşturma belgesi veya esas numarası] üzerinden belirlenmelidir.</w:t>
      </w:r>
    </w:p>
    <w:p>
      <w:pPr>
        <w:keepLines/>
        <w:ind w:firstLine="259"/>
      </w:pPr>
      <w:r>
        <w:rPr>
          <w:rFonts w:ascii="Times New Roman" w:hAnsi="Times New Roman" w:eastAsia="Times New Roman"/>
        </w:rPr>
        <w:t>3. Aynı fıkraya göre mezardan çıkarma kararı, araştırmanın amacını tehlikeye düşürmeyecekse ve ölünün bir yakınına ulaşılması zor değilse yakına derhâl bildirilir. Kanundaki iki şart birlikte değerlendirilmelidir. Tarafıma ulaşılmasını sağlayacak güncel telefon, elektronik tebligat ve adres bilgileri aşağıda sunulmuş; ulaşma güçlüğü bulunmadığı somutlaştırılmıştır.</w:t>
      </w:r>
    </w:p>
    <w:p>
      <w:pPr>
        <w:keepLines/>
        <w:ind w:firstLine="259"/>
      </w:pPr>
      <w:r>
        <w:rPr>
          <w:rFonts w:ascii="Times New Roman" w:hAnsi="Times New Roman" w:eastAsia="Times New Roman"/>
        </w:rPr>
        <w:t>4. Bu başvuru, mezardan çıkarma işlemi için aile onayı aranması, karar yetkisinin yakına bırakılması veya bildirimin işlemi belirsiz süreyle durdurması talebi değildir. CMK m.87/4 yakın onayını karar şartı yapmaz. Talep, kanunda yazılı bildirim yükümlülüğünün gerçek iletişim kayıtları kullanılarak uygulanması ve bildirimin dosyada denetlenebilir biçimde belgelenmesiyle sınırlıdır.</w:t>
      </w:r>
    </w:p>
    <w:p>
      <w:pPr>
        <w:keepLines/>
        <w:ind w:firstLine="259"/>
      </w:pPr>
      <w:r>
        <w:rPr>
          <w:rFonts w:ascii="Times New Roman" w:hAnsi="Times New Roman" w:eastAsia="Times New Roman"/>
        </w:rPr>
        <w:t>5. Araştırmanın amacının tehlikeye düşeceği değerlendirilirse, bu istisnanın soyut bir ifadeyle değil somut soruşturma ihtiyacı ve karar kaydıyla ilişkilendirilmesini; bildirim yapılmamasına neden olan değerlendirmenin kanuni sınırlar içinde dosyada gösterilmesini talep ederim. Soruşturmanın gizli yönlerinin veya henüz paylaşılması sakıncalı delillerin açıklanması istenmemektedir.</w:t>
      </w:r>
    </w:p>
    <w:p>
      <w:pPr>
        <w:keepLines/>
        <w:ind w:firstLine="259"/>
      </w:pPr>
      <w:r>
        <w:rPr>
          <w:rFonts w:ascii="Times New Roman" w:hAnsi="Times New Roman" w:eastAsia="Times New Roman"/>
        </w:rPr>
        <w:t>6. Bildirim yapılmasına engel yoksa kararın tarihi ve sayısı, işlemin yapılacağı mezarlık veya yer, tarih, başlangıç saati, işlemi yürütecek birim ve güvenli irtibat bilgisi tarafıma gecikmeksizin iletilmelidir. CMK m.87/4 'derhâl' bildirimi emreder; maddede günle veya saatle belirlenmiş ayrı bir süre yoktur. Bu nedenle talep, karar verildikten sonra gereksiz bekleme olmaksızın bildirim yapılmasına yöneliktir.</w:t>
      </w:r>
    </w:p>
    <w:p>
      <w:pPr>
        <w:keepLines/>
        <w:ind w:firstLine="259"/>
      </w:pPr>
      <w:r>
        <w:rPr>
          <w:rFonts w:ascii="Times New Roman" w:hAnsi="Times New Roman" w:eastAsia="Times New Roman"/>
        </w:rPr>
        <w:t>7. CMK m.87/5 uyarınca mezardan çıkarma, inceleme ve otopsi işlemleri sırasında cesedin görüntülerinin kayda alınması gerekir. Karar, bildirim, mezarlık ve defin kayıtları, açma-kapama tutanağı, hazır bulunan görevliler, kimlik tespiti, görüntü listesi, otopsi raporu, alınan örnekler ve teslim zinciri dosyada birbirini gösterecek biçimde muhafaza edilmelidir.</w:t>
      </w:r>
    </w:p>
    <w:p>
      <w:pPr>
        <w:keepLines/>
        <w:ind w:firstLine="259"/>
      </w:pPr>
      <w:r>
        <w:rPr>
          <w:rFonts w:ascii="Times New Roman" w:hAnsi="Times New Roman" w:eastAsia="Times New Roman"/>
        </w:rPr>
        <w:t>8. Yakına bildirim, kendiliğinden mezardan çıkarma veya otopside hazır bulunma yetkisi vermez. Müdafi veya vekil tarafından getirilen hekimin otopside hazır bulunması CMK m.87/1 kapsamında ayrı bir imkândır. Böyle bir talep varsa temsil sıfatı, hekimin kimliği ve zamanında hazır olacağı ayrıca dosyaya sunulmalıdır.</w:t>
      </w:r>
    </w:p>
    <w:p>
      <w:pPr>
        <w:keepLines/>
        <w:ind w:firstLine="259"/>
      </w:pPr>
      <w:r>
        <w:rPr>
          <w:rFonts w:ascii="Times New Roman" w:hAnsi="Times New Roman" w:eastAsia="Times New Roman"/>
        </w:rPr>
        <w:t>9. İşlem bu dilekçeden önce tamamlandıysa geçmişe dönük bildirim fiilen yerine getirilemez. Bu durumda mezardan çıkarma kararının, bildirim yapılıp yapılmadığını gösteren kayıtların, işlemin tarih-saat tutanağının, CMK m.87/5 görüntü listesinin ve otopsi raporunun kanuni inceleme kapsamında dosyada görünür kılınmasını talep ederim. Tamamlanmış işlemin yalnız geç bildirim iddiasıyla kendiliğinden geçersiz olduğu ileri sürülmemektedir.</w:t>
      </w:r>
    </w:p>
    <w:p>
      <w:pPr>
        <w:keepLines/>
        <w:ind w:firstLine="259"/>
      </w:pPr>
      <w:r>
        <w:rPr>
          <w:rFonts w:ascii="Times New Roman" w:hAnsi="Times New Roman" w:eastAsia="Times New Roman"/>
        </w:rPr>
        <w:t>10. Bildirim için kullanılacak bilgiler: [telefon], [UETS veya elektronik tebligat adresi varsa], [yerleşim adresi] ve [vekil iletişim bilgisi]. Bu bilgilerin dosyaya işlenmesini; değişiklik olması hâlinde yeni kaydın ayrıca sunulacağını bildiririm.</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m.2, 33-37, 86, 87, 89, 153 ve 169 ile somut dosyaya uygulanacak ilgili diğer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yakınlık bağını gösteren gerçek kayıt; Ek-2 vekâletname veya görevlendirme belgesi; Ek-3 defin ve mezarlık kaydı; Ek-4 UYAP veya dosya evresi kaydı; Ek-5 güncel adres, UETS ve telefon kaydı; Ek-6 varsa mezardan çıkarma işlemine ilişkin öğrenme belgesi; dosyadaki karar, bildirim, tutanak, görüntü, rapor ve örnek teslim kayıtları.</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CMK m.87/4 uyarınca mezardan çıkarma kararı verilmiş veya verilecekse, araştırmanın amacını tehlikeye düşürmeyecek ve tarafıma ulaşılması zor olmayacaksa kararın derhâl bildirilmesine, (2) güncel iletişim ve yakınlık bilgilerimin dosyaya kaydedilmesine, (3) bildirimde karar tarihi-sayısı ile işlem yeri, tarihi, saati ve irtibat biriminin gösterilmesine, (4) bildirim yapılmamasını gerektiren kanuni istisna uygulanırsa bunun somut dosya kaydıyla ilişkilendirilmesine, (5) CMK m.87/5 uyarınca görüntülerin kayda alınmasına ve karar, bildirim, işlem, otopsi, görüntü ve örnek teslim kayıtlarının dosyada muhafaza edilmesine karar verilmesini saygıyla talep ederim. [Tarih]</w:t>
      </w:r>
    </w:p>
    <w:p>
      <w:pPr>
        <w:jc w:val="right"/>
      </w:pPr>
      <w:r>
        <w:rPr>
          <w:rFonts w:ascii="Times New Roman" w:hAnsi="Times New Roman" w:eastAsia="Times New Roman"/>
          <w:b/>
        </w:rPr>
        <w:t>[Ölünün Yakını / Vekili]</w:t>
        <w:br/>
        <w:t>[Ad-soyad]</w:t>
        <w:br/>
        <w:t>(E-İMZALIDIR)</w:t>
      </w:r>
    </w:p>
    <w:sectPr w:rsidR="00FC693F" w:rsidRPr="0006063C" w:rsidSect="00034616">
      <w:pgSz w:w="12240" w:h="15840"/>
      <w:pgMar w:top="749" w:right="922"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3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28"/>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Mezardan Çıkarma Kararının Yakına Bildirilmesi Dilekçesi</dc:title>
  <dc:subject>CMK 87 4 kapsamında mezardan çıkarma kararının ölünün yakınına derhâl bildirilmesi talebi</dc:subject>
  <dc:creator>Av. Halil Bakırcı</dc:creator>
  <cp:keywords>CMK 87 4, mezardan çıkarma, fethi kabir, yakına bildirim</cp:keywords>
  <dc:description>generated by python-docx</dc:description>
  <cp:lastModifiedBy/>
  <cp:revision>1</cp:revision>
  <dcterms:created xsi:type="dcterms:W3CDTF">2013-12-23T23:15:00Z</dcterms:created>
  <dcterms:modified xsi:type="dcterms:W3CDTF">2013-12-23T23:15:00Z</dcterms:modified>
  <cp:category/>
</cp:coreProperties>
</file>