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Haklı sebeple çıkma izni talebi</w:t>
      </w:r>
    </w:p>
    <w:p>
      <w:pPr>
        <w:pStyle w:val="Subtitle"/>
      </w:pPr>
      <w:r>
        <w:rPr>
          <w:color w:val="000000"/>
        </w:rPr>
        <w:t>Donatma iştiraki • TTK 1083</w:t>
      </w:r>
    </w:p>
    <w:p>
      <w:r>
        <w:rPr>
          <w:color w:val="000000"/>
        </w:rPr>
        <w:t>[DİĞER GERÇEK PAYDAŞ DONATANLARIN ADI / UNVANI]’NA</w:t>
      </w:r>
    </w:p>
    <w:p>
      <w:r>
        <w:rPr>
          <w:color w:val="000000"/>
        </w:rPr>
        <w:t>TALEP EDEN PAYDAŞ DONATAN: [Gerçek ad / unvan, adres ve yetkili]</w:t>
        <w:br/>
        <w:t>GEMİ / İŞTİRAK: [Gerçek kimlik ve sicil kaydı]</w:t>
        <w:br/>
        <w:t>KONU: TTK m.1083 uyarınca belirtilen haklı sebeplere dayanarak donatma iştirakinden çıkmama izin verilmesi talebidir.</w:t>
      </w:r>
    </w:p>
    <w:p>
      <w:r>
        <w:rPr>
          <w:color w:val="000000"/>
        </w:rPr>
        <w:t>1. [Gerçek sözleşme ve güncel pay kaydı] kapsamında ilgili donatma iştirakinin paydaş donatanıyım. Mevcut iştirak payım [gerçek miktar ve dayanak] şeklindedir.</w:t>
      </w:r>
    </w:p>
    <w:p>
      <w:r>
        <w:rPr>
          <w:color w:val="000000"/>
        </w:rPr>
        <w:t>2. [Somut olaylar, gerçek tarihler ve belgeler] nedeniyle iştirakte kalmamı dürüstlük kuralına göre benden beklenilemeyecek derecede zorlaştıran durum [belirli ilişki etkisi] şeklinde ortaya çıkmıştır. Olayların sözleşme ve işletme ilişkisiyle bağlantısı ek çizelgede açıklanmıştır.</w:t>
      </w:r>
    </w:p>
    <w:p>
      <w:r>
        <w:rPr>
          <w:color w:val="000000"/>
        </w:rPr>
        <w:t>3. İleri sürdüğüm sebepler yalnız şahsımı ilgilendiren ve diğer paydaşlar yönünden sözleşmeye aykırılık oluşturmayan kişisel tercih olarak sunulmamıştır. İlgili somut dayanaklar [gerçek belgeler] şeklindedir. Önceki çözüm başvuruları varsa gerçek tarih ve cevapları eklenmiştir.</w:t>
      </w:r>
    </w:p>
    <w:p>
      <w:r>
        <w:rPr>
          <w:color w:val="000000"/>
        </w:rPr>
        <w:t>4. TTK m.1083 birinci ve ikinci fıkra kapsamında çıkmama izin verilmesini istiyorum. Bu yazı kesin pay bedeli, gerçekleşmiş devir veya bütün borçların sona erdiği beyanı değildir. Maddenin paydaş aleyhine değiştirilmesine ilişkin dördüncü fıkra koruması saklıdır.</w:t>
      </w:r>
    </w:p>
    <w:p>
      <w:r>
        <w:rPr>
          <w:color w:val="000000"/>
        </w:rPr>
        <w:t>TALEP: Belirtilen somut sebepler ve ekli gerçek kayıtlar kapsamında donatma iştirakinden çıkmama izin verilmesini; izin istemime ilişkin açık cevabınızın [gerçek iletişim yolu] üzerinden bildirilmesini talep ederim. Çözüm üzerinde anlaşılması hâlinde ayrı pay, ödeme ve hesap işlemleri kendi gerçek kayıtlarıyla düzenlenecektir.</w:t>
      </w:r>
    </w:p>
    <w:p>
      <w:r>
        <w:rPr>
          <w:b/>
          <w:color w:val="000000"/>
        </w:rPr>
        <w:t>EKLER:</w:t>
      </w:r>
      <w:r>
        <w:rPr>
          <w:color w:val="000000"/>
        </w:rPr>
        <w:t xml:space="preserve"> [Gerçek iştirak sözleşmesi ve mevcut değişiklikler]; [güncel pay kaydı]; [somut olay ve belge çizelgesi]; [ilgili gerçek işlem kayıtları]; [mevcut çözüm başvuruları ve cevapları]. Yalnız mevcut belgeler eklenir.</w:t>
      </w:r>
    </w:p>
    <w:p>
      <w:r>
        <w:rPr>
          <w:color w:val="000000"/>
        </w:rPr>
        <w:t>Tarih: [Gerçek gönderim tarihi]</w:t>
        <w:br/>
        <w:t>Talep Eden Paydaş Donatan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Sıfat</w:t>
      </w:r>
    </w:p>
    <w:p>
      <w:r>
        <w:rPr>
          <w:color w:val="000000"/>
        </w:rPr>
        <w:t>Gerçek paydaşlık, gemi ve sözleşme kayıtlarını birlikte gösterin.</w:t>
      </w:r>
    </w:p>
    <w:p>
      <w:pPr>
        <w:pStyle w:val="Heading2"/>
      </w:pPr>
      <w:r>
        <w:rPr>
          <w:color w:val="000000"/>
        </w:rPr>
        <w:t>Haklı sebep</w:t>
      </w:r>
    </w:p>
    <w:p>
      <w:r>
        <w:rPr>
          <w:color w:val="000000"/>
        </w:rPr>
        <w:t>Somut olayları gerçek tarih, belge ve ilişkiye etkisiyle açıklayın. TTK 1083 ikinci fıkra ölçüsünü koruyun.</w:t>
      </w:r>
    </w:p>
    <w:p>
      <w:pPr>
        <w:pStyle w:val="Heading2"/>
      </w:pPr>
      <w:r>
        <w:rPr>
          <w:color w:val="000000"/>
        </w:rPr>
        <w:t>Kişisel olay</w:t>
      </w:r>
    </w:p>
    <w:p>
      <w:r>
        <w:rPr>
          <w:color w:val="000000"/>
        </w:rPr>
        <w:t>Yalnız kişisel olup diğer paydaşlar yönünden sözleşme ihlali oluşturmayan olayı haklı sebep diye yazmayın.</w:t>
      </w:r>
    </w:p>
    <w:p>
      <w:pPr>
        <w:pStyle w:val="Heading2"/>
      </w:pPr>
      <w:r>
        <w:rPr>
          <w:color w:val="000000"/>
        </w:rPr>
        <w:t>Aşama</w:t>
      </w:r>
    </w:p>
    <w:p>
      <w:r>
        <w:rPr>
          <w:color w:val="000000"/>
        </w:rPr>
        <w:t>Bu nüsha ilk iç izin istemidir. Henüz verilmemiş izin, mahkeme kararı veya devir varmış gibi anlatmayın.</w:t>
      </w:r>
    </w:p>
    <w:p>
      <w:pPr>
        <w:pStyle w:val="Heading2"/>
      </w:pPr>
      <w:r>
        <w:rPr>
          <w:color w:val="000000"/>
        </w:rPr>
        <w:t>Değerleme</w:t>
      </w:r>
    </w:p>
    <w:p>
      <w:r>
        <w:rPr>
          <w:color w:val="000000"/>
        </w:rPr>
        <w:t>Mahkemede üçüncü fıkranın bilirkişi ve uygun süre düzeni ayrıdır. Kesinleşmemiş bedeli bütün paydaşların kesin borcu gibi yazmayın.</w:t>
      </w:r>
    </w:p>
    <w:p>
      <w:pPr>
        <w:pStyle w:val="Heading2"/>
      </w:pPr>
      <w:r>
        <w:rPr>
          <w:color w:val="000000"/>
        </w:rPr>
        <w:t>Hesap</w:t>
      </w:r>
    </w:p>
    <w:p>
      <w:r>
        <w:rPr>
          <w:color w:val="000000"/>
        </w:rPr>
        <w:t>Pay bedeli, gider, avans ve kazanç kalemlerini ayırın. Aynı tutarı iki kez istemeyin.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