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Eksik yükle yola çıkılması talebi</w:t>
      </w:r>
    </w:p>
    <w:p>
      <w:pPr>
        <w:pStyle w:val="Subtitle"/>
      </w:pPr>
      <w:r>
        <w:t>Taşıtandan taşıyana • TTK 1160/2</w:t>
      </w:r>
    </w:p>
    <w:p>
      <w:r>
        <w:t>[TAŞIYAN UNVANI]’NA</w:t>
      </w:r>
    </w:p>
    <w:p>
      <w:r>
        <w:t>TALEPTE BULUNAN TAŞITAN: [Unvan, adres]</w:t>
        <w:br/>
        <w:t>MUHATAP TAŞIYAN: [Unvan, adres]</w:t>
        <w:br/>
        <w:t>SÖZLEŞME / GEMİ: [Tarih, referans, gemi kimliği]</w:t>
        <w:br/>
        <w:t>KONU: TTK 1160/2 kapsamında mevcut eksik yükle yola çıkılması istemi.</w:t>
      </w:r>
    </w:p>
    <w:p>
      <w:r>
        <w:t>AÇIKLAMALAR</w:t>
        <w:br/>
        <w:t>1. [Referans] yolculuk çarterinin taşıtan tarafıyız. Yükleme süresi [dayanak ve bitiş zamanı] itibarıyla; sürastarya kararlaştırılmışsa ilgili süre [dayanak ve bitiş zamanı] itibarıyla bitmiştir. Hesap ve kayıtlar ektedir.</w:t>
      </w:r>
    </w:p>
    <w:p>
      <w:r>
        <w:t>2. Kararlaştırılan eşya [liste/miktar] olup gemiye fiilen yüklenen eşya [liste/miktar]dır. Yüklenmeyen kısım [liste/miktar]dır. İlgili yükleme kayıtları ekte gösterilmiştir.</w:t>
      </w:r>
    </w:p>
    <w:p>
      <w:r>
        <w:t>3. Kalan eşyanın tamamlanması için beklemeye devam edilmesini istemiyoruz. Gemideki, ekte belirtilen mevcut yükle sözleşmedeki yolculuğun yapılmasını TTK 1160/2 uyarınca talep ediyoruz.</w:t>
      </w:r>
    </w:p>
    <w:p>
      <w:r>
        <w:t>4. Taşıyanın aynı fıkradaki navlun, doğmuş sürastarya, ilgili gider ve zarar ile koşulları varsa ek teminat hakları; başka sözleşmeden eksik yük yerine taşınan eşya navlununun indirilmesi kuralı korunur. Yükleme limanı sürastaryası için TTK 1155/4 kapsamındaki gerçek ödeme/teminat durumu [açıklama ve ek]dır.</w:t>
      </w:r>
    </w:p>
    <w:p>
      <w:r>
        <w:t>TALEP: Yukarıdaki süre ve yük kayıtları esas alınarak, ilgili ödeme/teminat ve kanuni sefer koşulları gözetilmek suretiyle, belirtilen mevcut yükle yola çıkılmasını ve uygulama kaydının tarafımıza bildirilmesini talep ederiz.</w:t>
      </w:r>
    </w:p>
    <w:p>
      <w:r>
        <w:rPr>
          <w:b/>
        </w:rPr>
        <w:t>EKLER:</w:t>
      </w:r>
      <w:r>
        <w:t xml:space="preserve"> 1. Sözleşme ve süre kayıtları 2. Zaman çizelgesi 3. Yüklenen/yüklenmeyen eşya listesi 4. Fiilî yükleme belgeleri 5. Varsa ilgili ödeme veya teminat kayıtları.</w:t>
        <w:br/>
        <w:t>Tarih: 08.10.2026</w:t>
        <w:br/>
        <w:t>Taşıtan / yetkili temsilci: [Ad, unvan]</w:t>
        <w:br/>
        <w:t>İmza: (E-İMZALIDIR)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Taraflar</w:t>
      </w:r>
    </w:p>
    <w:p>
      <w:r>
        <w:t>Yolculuk çarterinin taşıtanını ve taşıyanını doğrulayın. Temsil varsa dayanak kaydını gösterin.</w:t>
      </w:r>
    </w:p>
    <w:p>
      <w:pPr>
        <w:pStyle w:val="Heading2"/>
      </w:pPr>
      <w:r>
        <w:t>Süre</w:t>
      </w:r>
    </w:p>
    <w:p>
      <w:r>
        <w:t>Yükleme ve kararlaştırılmışsa sürastarya süresinin gerçekten bittiğini sözleşme ve zaman çizelgesiyle doğrulayın.</w:t>
      </w:r>
    </w:p>
    <w:p>
      <w:pPr>
        <w:pStyle w:val="Heading2"/>
      </w:pPr>
      <w:r>
        <w:t>Miktar</w:t>
      </w:r>
    </w:p>
    <w:p>
      <w:r>
        <w:t>Kararlaştırılan, gemiye yüklenen ve yüklenmeyen eşya ayrı listelenir. Aynı ölçü birimi ve gerçek yükleme kayıtlarını kullanın.</w:t>
      </w:r>
    </w:p>
    <w:p>
      <w:pPr>
        <w:pStyle w:val="Heading2"/>
      </w:pPr>
      <w:r>
        <w:t>Talimat</w:t>
      </w:r>
    </w:p>
    <w:p>
      <w:r>
        <w:t>Örnek mevcut yükle hareket istemidir. Önceki bekleme talimatı varsa son talimatla ilişkisini açıklayın.</w:t>
      </w:r>
    </w:p>
    <w:p>
      <w:pPr>
        <w:pStyle w:val="Heading2"/>
      </w:pPr>
      <w:r>
        <w:t>Hesap</w:t>
      </w:r>
    </w:p>
    <w:p>
      <w:r>
        <w:t>Tam navlun ve diğer haklar korunur; başka sözleşmeden eksik yük yerine taşınan eşyanın alınacak navlunu indirilir. Ek teminat koşulludur.</w:t>
      </w:r>
    </w:p>
    <w:p>
      <w:pPr>
        <w:pStyle w:val="Heading2"/>
      </w:pPr>
      <w:r>
        <w:t>Ödeme ve sefer</w:t>
      </w:r>
    </w:p>
    <w:p>
      <w:r>
        <w:t>TTK 1155/4 yükleme limanı sürastaryasının ödenmesi veya yeterli teminatı ayrıca düzenler. Teknik sefer koşulları gerçek kayıtla incelenir.</w:t>
      </w:r>
    </w:p>
    <w:p>
      <w:pPr>
        <w:pStyle w:val="Heading2"/>
      </w:pPr>
      <w:r>
        <w:t>Tarih ve imza</w:t>
      </w:r>
    </w:p>
    <w:p>
      <w:r>
        <w:t>08.10.2026 gerçek günle değiştirilir. E-imza ibaresi yalnız fiilî elektronik imzada bırakılır. Bu hazırlık sayfası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