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Gemi müdürünün onaylanan hesabına itiraz</w:t>
      </w:r>
    </w:p>
    <w:p>
      <w:pPr>
        <w:pStyle w:val="Subtitle"/>
      </w:pPr>
      <w:r>
        <w:rPr>
          <w:color w:val="000000"/>
        </w:rPr>
        <w:t>Karşı oy veren paydaşın itirazı • TTK 1075 ikinci fıkra</w:t>
      </w:r>
    </w:p>
    <w:p>
      <w:r>
        <w:rPr>
          <w:color w:val="000000"/>
        </w:rPr>
        <w:t>[GERÇEK DONATMA İŞTİRAKİ MUHATAPLARINA VE GEMİ MÜDÜRÜNE]</w:t>
      </w:r>
    </w:p>
    <w:p>
      <w:r>
        <w:rPr>
          <w:color w:val="000000"/>
        </w:rPr>
        <w:t>BAŞVURAN PAYDAŞ DONATAN: [Gerçek ad / unvan, pay ve iletişim]</w:t>
        <w:br/>
        <w:t>GEMİ / İŞTİRAK: [Gerçek gemi ve iştirak kimliği]</w:t>
        <w:br/>
        <w:t>MUHATAP GEMİ MÜDÜRÜ: [Gerçek ad / unvan ve adres]</w:t>
        <w:br/>
        <w:t>KONU: TTK m.1075 ikinci fıkra uyarınca karşı oy verdiğim hesap onay kararına rağmen korunmuş itirazımın belirli hesap kalemleri yönünden açıklanması ve düzeltme talebidir.</w:t>
      </w:r>
    </w:p>
    <w:p>
      <w:r>
        <w:rPr>
          <w:color w:val="000000"/>
        </w:rPr>
        <w:t>1. [Gerçek gemi / iştirak] kapsamında paydaş donatan sıfatım [gerçek sözleşme ve pay kaydı] ile gösterilmektedir. [Gerçek dönem ve sürüm] hesabı [gerçek tarih ve karar] ile çoğunluk tarafından onaylanmış ve [gerçek kapsamda] işler uygun bulunmuştur.</w:t>
      </w:r>
    </w:p>
    <w:p>
      <w:r>
        <w:rPr>
          <w:color w:val="000000"/>
        </w:rPr>
        <w:t>2. Belirtilen karara karşı oyum [gerçek oy ve tutanak / karar kaydı] ile gösterilmiştir. TTK m.1075 ikinci fıkra, bu onay ve uygun bulmanın karara karşı oy verenlerin itiraz haklarını düşürmeyeceğini düzenler. İtirazım gerçek karar ve dönemle sınırlıdır.</w:t>
      </w:r>
    </w:p>
    <w:p>
      <w:r>
        <w:rPr>
          <w:color w:val="000000"/>
        </w:rPr>
        <w:t>3. İtiraz ettiğim hesap kalemleri [gerçek satır, işlem, tutar ve para birimi] şeklindedir. Her kalemin itiraz nedeni, mevcut kaynak belge ve karşılaştırma kaydı ek çizelgede açıklanmıştır. İlgili henüz gösterilmemiş defter veya belge [gerçek belge tanımı] şeklindedir.</w:t>
      </w:r>
    </w:p>
    <w:p>
      <w:r>
        <w:rPr>
          <w:color w:val="000000"/>
        </w:rPr>
        <w:t>4. TTK m.1074 ve m.1075 birinci fıkra kapsamında ilgili iştirak defterleri ve belgeleriyle hesap bağlantısının açıklanmasını isterim. Gerçek düzeltme hesabı [yalnız belgeli hesap] ile gösterilmiştir. İncelenmemiş kalem için kesinleşmiş alacak veya verilmiş mahkeme kararı ileri sürülmemiştir.</w:t>
      </w:r>
    </w:p>
    <w:p>
      <w:r>
        <w:rPr>
          <w:color w:val="000000"/>
        </w:rPr>
        <w:t>İTİRAZ VE TALEP: Çoğunluk onayının karşı oyuma bağlı itiraz haklarımı düşürmediği dikkate alınarak belirtilen somut hesap itirazlarının incelenmesini; ilgili dayanakların gösterilmesini, farkların açıklanmasını ve gerçek hesap kayıtlarına uygun düzeltmenin yapılmasını talep ederim. Cevabın ve varsa düzeltilmiş hesabın [gerçek iletişim yolu] üzerinden bildirilmesini isterim.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 pay ve sözleşme kayıtları]; [hesap ve onay kararı]; [gerçek karşı oy kaydı]; [kalem bazlı itiraz ve belge çizelgesi]; [mevcut kaynak belgeler ve ilgili yazışmalar]. Yalnız mevcut ekler kullanılır.</w:t>
      </w:r>
    </w:p>
    <w:p>
      <w:r>
        <w:rPr>
          <w:color w:val="000000"/>
        </w:rPr>
        <w:t>Tarih: [Gerçek gönderim tarihi]</w:t>
        <w:br/>
        <w:t>Başvuran Paydaş Donatan / Yetkili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Sıfat</w:t>
      </w:r>
    </w:p>
    <w:p>
      <w:r>
        <w:rPr>
          <w:color w:val="000000"/>
        </w:rPr>
        <w:t>Gerçek donatma iştiraki paydaşını belirleyin. Şirket sermaye payı ile gemideki doğrudan payı karıştırmayın.</w:t>
      </w:r>
    </w:p>
    <w:p>
      <w:pPr>
        <w:pStyle w:val="Heading2"/>
      </w:pPr>
      <w:r>
        <w:rPr>
          <w:color w:val="000000"/>
        </w:rPr>
        <w:t>Karar ve karşı oy</w:t>
      </w:r>
    </w:p>
    <w:p>
      <w:r>
        <w:rPr>
          <w:color w:val="000000"/>
        </w:rPr>
        <w:t>Gerçek onay kararı, dönem ve karşı oy kaydını gösterin. Çekimserlik veya toplantıya katılmamayı karşı oy diye yazmayın.</w:t>
      </w:r>
    </w:p>
    <w:p>
      <w:pPr>
        <w:pStyle w:val="Heading2"/>
      </w:pPr>
      <w:r>
        <w:rPr>
          <w:color w:val="000000"/>
        </w:rPr>
        <w:t>Kalem</w:t>
      </w:r>
    </w:p>
    <w:p>
      <w:r>
        <w:rPr>
          <w:color w:val="000000"/>
        </w:rPr>
        <w:t>Belirli satır, işlem, tutar, belge ve itiraz nedenini eşleştirin. Görülmemiş kayıt hakkında kesin sonuç oluşturmayın.</w:t>
      </w:r>
    </w:p>
    <w:p>
      <w:pPr>
        <w:pStyle w:val="Heading2"/>
      </w:pPr>
      <w:r>
        <w:rPr>
          <w:color w:val="000000"/>
        </w:rPr>
        <w:t>İnceleme</w:t>
      </w:r>
    </w:p>
    <w:p>
      <w:r>
        <w:rPr>
          <w:color w:val="000000"/>
        </w:rPr>
        <w:t>TTK 1074 ve m.1075 birinci fıkra kapsamında ilgili iştirak kayıtlarını isteyin. İnceleme ödeme veya banka kullanma yetkisi değildir.</w:t>
      </w:r>
    </w:p>
    <w:p>
      <w:pPr>
        <w:pStyle w:val="Heading2"/>
      </w:pPr>
      <w:r>
        <w:rPr>
          <w:color w:val="000000"/>
        </w:rPr>
        <w:t>Sonuç</w:t>
      </w:r>
    </w:p>
    <w:p>
      <w:r>
        <w:rPr>
          <w:color w:val="000000"/>
        </w:rPr>
        <w:t>TTK 1075 ikinci fıkra itiraz hakkını korur; kararın otomatik iptali ve her farkın kişisel alacak olması sonucu çıkarılmaz.</w:t>
      </w:r>
    </w:p>
    <w:p>
      <w:pPr>
        <w:pStyle w:val="Heading2"/>
      </w:pPr>
      <w:r>
        <w:rPr>
          <w:color w:val="000000"/>
        </w:rPr>
        <w:t>Güncelleme</w:t>
      </w:r>
    </w:p>
    <w:p>
      <w:r>
        <w:rPr>
          <w:color w:val="000000"/>
        </w:rPr>
        <w:t>Gerçek düzeltme ve yeni hesap sürümünü kaydedin. Doğrudan yazı mahkeme başvurusu yerine geçmez.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