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60"/>
        <w:jc w:val="center"/>
      </w:pPr>
      <w:r>
        <w:t>Gereksiz uzatma nedeniyle yargılama gideri talebi</w:t>
      </w:r>
    </w:p>
    <w:p>
      <w:pPr>
        <w:widowControl/>
        <w:jc w:val="center"/>
      </w:pPr>
      <w:r>
        <w:rPr>
          <w:b/>
        </w:rPr>
        <w:t>[YARGILAMANIN YÜRÜTÜLDÜĞÜ MAHKEMENİN ADI]NE</w:t>
      </w:r>
    </w:p>
    <w:p>
      <w:pPr>
        <w:widowControl/>
      </w:pPr>
      <w:r>
        <w:t>ESAS BİLGİSİ: [Yıl ve dosya numarası]</w:t>
      </w:r>
    </w:p>
    <w:p>
      <w:pPr>
        <w:widowControl/>
      </w:pPr>
      <w:r>
        <w:t>BAŞVURAN: [Gerçek kişi adı veya tüzel kişi unvanı / davadaki sıfat / tebligat adresi]</w:t>
      </w:r>
    </w:p>
    <w:p>
      <w:pPr>
        <w:widowControl/>
      </w:pPr>
      <w:r>
        <w:t>BAŞVURAN VEKİLİ: [Avukatın adı / kayıtlı baro ve sicil / adres]</w:t>
      </w:r>
    </w:p>
    <w:p>
      <w:pPr>
        <w:widowControl/>
      </w:pPr>
      <w:r>
        <w:t>DİĞER TARAF: [Gerçek kişi adı veya tüzel kişi unvanı / adres]</w:t>
      </w:r>
    </w:p>
    <w:p>
      <w:pPr>
        <w:widowControl/>
      </w:pPr>
      <w:r>
        <w:t>KONU: Karşı tarafın [tarih ve UYAP evrak/tutanak no] ile belirlenen işlemi nedeniyle davanın gereksiz yere uzamasına ve/veya gereksiz gider yapılmasına sebep olması karşısında HMK m.327/1 uyarınca yargılama giderlerinin paylaştırılması talebidir.</w:t>
      </w:r>
    </w:p>
    <w:p>
      <w:pPr>
        <w:widowControl/>
      </w:pPr>
      <w:r>
        <w:rPr>
          <w:b/>
        </w:rPr>
        <w:t>AÇIKLAMALAR</w:t>
      </w:r>
    </w:p>
    <w:p>
      <w:pPr>
        <w:widowControl/>
      </w:pPr>
      <w:r>
        <w:t>1. Mahkemenizin [tarih] tarihli ara kararıyla [yapılması istenen işlem / verilen süre / ilgili yargılama aşaması] belirlenmiştir. Ara karar ve tebliğ kaydı Ek-1'de gösterilmiştir.</w:t>
      </w:r>
    </w:p>
    <w:p>
      <w:pPr>
        <w:widowControl/>
      </w:pPr>
      <w:r>
        <w:t>2. Karşı taraf [tarih] tarihinde [gerçek usul işlemi veya ihmal] biçiminde hareket etmiştir. Bu bent yalnız UYAP evrakı, tutanak veya tebligat kaydında görülen bilgiyle doldurulmuştur; tarafın amacı hakkında varsayım kurulmamıştır.</w:t>
      </w:r>
    </w:p>
    <w:p>
      <w:pPr>
        <w:widowControl/>
      </w:pPr>
      <w:r>
        <w:t>3. Belirtilen davranış üzerine [yeni celse / tekrar tebligat / ek bilirkişi incelemesi / yeniden tercüme / başka gerçek işlem] gerekmiş; sonuç [tarih ve ara karar] ile dosyaya yansımıştır. Başka nedenlerin etkisi varsa ayrıca açıklanmıştır.</w:t>
      </w:r>
    </w:p>
    <w:p>
      <w:pPr>
        <w:widowControl/>
      </w:pPr>
      <w:r>
        <w:t>4. Davranışla bağlantılı gider kalemleri [tebligat / bilirkişi / tanık / keşif / tercüman / belge / diğer] olup tutar ve kayıtları Ek-2 gider dökümünde gösterilmiştir. Karar ve ilam harcı HMK m.327/1 talebine dahil edilmemiştir.</w:t>
      </w:r>
    </w:p>
    <w:p>
      <w:pPr>
        <w:widowControl/>
      </w:pPr>
      <w:r>
        <w:t>5. HMK m.327/1, gereksiz yere davanın uzamasına veya gider yapılmasına sebebiyet veren tarafın, lehine karar verilmiş olsa dahi, karar ve ilam harcı dışındaki yargılama giderlerinin tamamını veya bir kısmını ödemeye mahkûm edilebilmesini düzenler.</w:t>
      </w:r>
    </w:p>
    <w:p>
      <w:pPr>
        <w:widowControl/>
      </w:pPr>
      <w:r>
        <w:t>6. Talebimiz davanın esasındaki haklılık değerlendirmesinden ayrıdır. Dayanak, karşı tarafın davayı kaybetmesi veya savunma yapması değil; yukarıda dosya kaydı, usul sonucu ve gider belgesiyle gösterilen somut davranıştır.</w:t>
      </w:r>
    </w:p>
    <w:p>
      <w:pPr>
        <w:widowControl/>
      </w:pPr>
      <w:r>
        <w:t>7. [Varsa her ek olay için] Önceki karar: [tarih/no]. Tartışılan işlem: [tarih/no]. Doğan sonuç: [tarih/no]. Gider kaydı: [tutar ve belge]. Bu olay bulunmuyorsa bent silinecektir.</w:t>
      </w:r>
    </w:p>
    <w:p>
      <w:pPr>
        <w:widowControl/>
      </w:pPr>
      <w:r>
        <w:t>HUKUKİ NEDENLER: 6100 sayılı Hukuk Muhakemeleri Kanunu m.30, m.145, m.323, m.324, m.326, m.327/1, m.330, m.332 ve ilgili diğer mevzuat.</w:t>
      </w:r>
    </w:p>
    <w:p>
      <w:pPr>
        <w:widowControl/>
      </w:pPr>
      <w:r>
        <w:t>DELİLLER VE EKLER: Ek-1 ara karar, tebliğ kaydı, UYAP evrakı ve duruşma tutanakları; Ek-2 güncel yargılama gideri dökümü ve ödeme/tahakkuk belgeleri; Ek-3 varsa bilirkişi, tebligat, tanık, keşif, tercüman veya belge gideri kayıtları; dosyadaki diğer gerçek deliller.</w:t>
      </w:r>
    </w:p>
    <w:p>
      <w:pPr>
        <w:widowControl/>
      </w:pPr>
      <w:r>
        <w:t>SONUÇ VE TALEP: Açıklanan nedenlerle; (1) karşı tarafın [somut davranış] işleminin davanın gereksiz yere uzamasına ve/veya Ek-2'de gösterilen gereksiz giderlere etkisinin dosya kayıtlarıyla değerlendirilmesine, (2) HMK m.327/1 uyarınca karar ve ilam harcı dışındaki bu giderlerin tamamının veya Mahkemenizce uygun görülen kısmının karşı tarafa yükletilmesine, (3) hangi gider kaleminin hangi gerekçeyle farklı paylaştırıldığının hükümde gösterilmesine, (4) kalan yargılama giderleri hakkında genel hükümler uyarınca karar verilmesine karar verilmesini arz ve talep ederim.</w:t>
      </w:r>
    </w:p>
    <w:p>
      <w:pPr>
        <w:widowControl/>
      </w:pPr>
      <w:r>
        <w:t>Tarih: [Gün / ay / yıl]</w:t>
      </w:r>
    </w:p>
    <w:p>
      <w:pPr>
        <w:widowControl/>
      </w:pPr>
      <w:r>
        <w:t>Talepte bulunan taraf veya vekili: [İsim / unvan / imza]</w:t>
      </w:r>
    </w:p>
    <w:p>
      <w:r>
        <w:br w:type="page"/>
      </w:r>
    </w:p>
    <w:p>
      <w:pPr>
        <w:pStyle w:val="Title"/>
        <w:jc w:val="center"/>
      </w:pPr>
      <w:r>
        <w:t>HMK 327/1 olay ve gider kontrol cetveli</w:t>
      </w:r>
    </w:p>
    <w:p>
      <w:r>
        <w:t>Her satırı yalnız UYAP kaydı ve gerçek gider belgesiyle doldurun. Davanın esası, usul davranışı ve gider bağlantısını birbirinden ayırın.</w:t>
      </w:r>
    </w:p>
    <w:tbl>
      <w:tblPr>
        <w:tblW w:type="auto" w:w="0"/>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891"/>
        <w:gridCol w:w="6746"/>
      </w:tblGrid>
      <w:tr>
        <w:tc>
          <w:tcPr>
            <w:tcW w:type="dxa" w:w="5185"/>
            <w:shd w:fill="1E3A8A"/>
            <w:tcMar>
              <w:top w:w="55" w:type="dxa"/>
              <w:start w:w="90" w:type="dxa"/>
              <w:bottom w:w="55" w:type="dxa"/>
              <w:end w:w="90" w:type="dxa"/>
            </w:tcMar>
            <w:vAlign w:val="center"/>
          </w:tcPr>
          <w:p>
            <w:r>
              <w:rPr>
                <w:b/>
                <w:color w:val="FFFFFF"/>
              </w:rPr>
              <w:t>Kontrol alanı</w:t>
            </w:r>
          </w:p>
        </w:tc>
        <w:tc>
          <w:tcPr>
            <w:tcW w:type="dxa" w:w="5185"/>
            <w:shd w:fill="1E3A8A"/>
            <w:tcMar>
              <w:top w:w="55" w:type="dxa"/>
              <w:start w:w="90" w:type="dxa"/>
              <w:bottom w:w="55" w:type="dxa"/>
              <w:end w:w="90" w:type="dxa"/>
            </w:tcMar>
            <w:vAlign w:val="center"/>
          </w:tcPr>
          <w:p>
            <w:r>
              <w:rPr>
                <w:b/>
                <w:color w:val="FFFFFF"/>
              </w:rPr>
              <w:t>Dosyadaki gerçek kayıt</w:t>
            </w:r>
          </w:p>
        </w:tc>
      </w:tr>
      <w:tr>
        <w:tc>
          <w:tcPr>
            <w:tcW w:type="dxa" w:w="2891"/>
            <w:tcMar>
              <w:top w:w="55" w:type="dxa"/>
              <w:start w:w="90" w:type="dxa"/>
              <w:bottom w:w="55" w:type="dxa"/>
              <w:end w:w="90" w:type="dxa"/>
            </w:tcMar>
            <w:vAlign w:val="center"/>
          </w:tcPr>
          <w:p>
            <w:pPr>
              <w:spacing w:after="4" w:line="197" w:lineRule="auto"/>
            </w:pPr>
            <w:r>
              <w:rPr>
                <w:b/>
              </w:rPr>
              <w:t>Esas dosyası</w:t>
            </w:r>
          </w:p>
        </w:tc>
        <w:tc>
          <w:tcPr>
            <w:tcW w:type="dxa" w:w="6746"/>
            <w:tcMar>
              <w:top w:w="55" w:type="dxa"/>
              <w:start w:w="90" w:type="dxa"/>
              <w:bottom w:w="55" w:type="dxa"/>
              <w:end w:w="90" w:type="dxa"/>
            </w:tcMar>
            <w:vAlign w:val="center"/>
          </w:tcPr>
          <w:p>
            <w:pPr>
              <w:spacing w:after="4" w:line="197" w:lineRule="auto"/>
            </w:pPr>
            <w:r>
              <w:t>[Mahkeme / yıl / esas / taraf sıfatı]</w:t>
            </w:r>
          </w:p>
        </w:tc>
      </w:tr>
      <w:tr>
        <w:tc>
          <w:tcPr>
            <w:tcW w:type="dxa" w:w="2891"/>
            <w:shd w:fill="F3F6FB"/>
            <w:tcMar>
              <w:top w:w="55" w:type="dxa"/>
              <w:start w:w="90" w:type="dxa"/>
              <w:bottom w:w="55" w:type="dxa"/>
              <w:end w:w="90" w:type="dxa"/>
            </w:tcMar>
            <w:vAlign w:val="center"/>
          </w:tcPr>
          <w:p>
            <w:pPr>
              <w:spacing w:after="4" w:line="197" w:lineRule="auto"/>
            </w:pPr>
            <w:r>
              <w:rPr>
                <w:b/>
              </w:rPr>
              <w:t>Önceki ara karar</w:t>
            </w:r>
          </w:p>
        </w:tc>
        <w:tc>
          <w:tcPr>
            <w:tcW w:type="dxa" w:w="6746"/>
            <w:shd w:fill="F3F6FB"/>
            <w:tcMar>
              <w:top w:w="55" w:type="dxa"/>
              <w:start w:w="90" w:type="dxa"/>
              <w:bottom w:w="55" w:type="dxa"/>
              <w:end w:w="90" w:type="dxa"/>
            </w:tcMar>
            <w:vAlign w:val="center"/>
          </w:tcPr>
          <w:p>
            <w:pPr>
              <w:spacing w:after="4" w:line="197" w:lineRule="auto"/>
            </w:pPr>
            <w:r>
              <w:t>[Tarih / tutanak / istenen işlem / süre]</w:t>
            </w:r>
          </w:p>
        </w:tc>
      </w:tr>
      <w:tr>
        <w:tc>
          <w:tcPr>
            <w:tcW w:type="dxa" w:w="2891"/>
            <w:tcMar>
              <w:top w:w="55" w:type="dxa"/>
              <w:start w:w="90" w:type="dxa"/>
              <w:bottom w:w="55" w:type="dxa"/>
              <w:end w:w="90" w:type="dxa"/>
            </w:tcMar>
            <w:vAlign w:val="center"/>
          </w:tcPr>
          <w:p>
            <w:pPr>
              <w:spacing w:after="4" w:line="197" w:lineRule="auto"/>
            </w:pPr>
            <w:r>
              <w:rPr>
                <w:b/>
              </w:rPr>
              <w:t>Tebliğ veya öğrenme</w:t>
            </w:r>
          </w:p>
        </w:tc>
        <w:tc>
          <w:tcPr>
            <w:tcW w:type="dxa" w:w="6746"/>
            <w:tcMar>
              <w:top w:w="55" w:type="dxa"/>
              <w:start w:w="90" w:type="dxa"/>
              <w:bottom w:w="55" w:type="dxa"/>
              <w:end w:w="90" w:type="dxa"/>
            </w:tcMar>
            <w:vAlign w:val="center"/>
          </w:tcPr>
          <w:p>
            <w:pPr>
              <w:spacing w:after="4" w:line="197" w:lineRule="auto"/>
            </w:pPr>
            <w:r>
              <w:t>[Tarih / belge / yöntem]</w:t>
            </w:r>
          </w:p>
        </w:tc>
      </w:tr>
      <w:tr>
        <w:tc>
          <w:tcPr>
            <w:tcW w:type="dxa" w:w="2891"/>
            <w:shd w:fill="F3F6FB"/>
            <w:tcMar>
              <w:top w:w="55" w:type="dxa"/>
              <w:start w:w="90" w:type="dxa"/>
              <w:bottom w:w="55" w:type="dxa"/>
              <w:end w:w="90" w:type="dxa"/>
            </w:tcMar>
            <w:vAlign w:val="center"/>
          </w:tcPr>
          <w:p>
            <w:pPr>
              <w:spacing w:after="4" w:line="197" w:lineRule="auto"/>
            </w:pPr>
            <w:r>
              <w:rPr>
                <w:b/>
              </w:rPr>
              <w:t>Tartışılan davranış</w:t>
            </w:r>
          </w:p>
        </w:tc>
        <w:tc>
          <w:tcPr>
            <w:tcW w:type="dxa" w:w="6746"/>
            <w:shd w:fill="F3F6FB"/>
            <w:tcMar>
              <w:top w:w="55" w:type="dxa"/>
              <w:start w:w="90" w:type="dxa"/>
              <w:bottom w:w="55" w:type="dxa"/>
              <w:end w:w="90" w:type="dxa"/>
            </w:tcMar>
            <w:vAlign w:val="center"/>
          </w:tcPr>
          <w:p>
            <w:pPr>
              <w:spacing w:after="4" w:line="197" w:lineRule="auto"/>
            </w:pPr>
            <w:r>
              <w:t>[İşlem / ihmal / UYAP evrak no]</w:t>
            </w:r>
          </w:p>
        </w:tc>
      </w:tr>
      <w:tr>
        <w:tc>
          <w:tcPr>
            <w:tcW w:type="dxa" w:w="2891"/>
            <w:tcMar>
              <w:top w:w="55" w:type="dxa"/>
              <w:start w:w="90" w:type="dxa"/>
              <w:bottom w:w="55" w:type="dxa"/>
              <w:end w:w="90" w:type="dxa"/>
            </w:tcMar>
            <w:vAlign w:val="center"/>
          </w:tcPr>
          <w:p>
            <w:pPr>
              <w:spacing w:after="4" w:line="197" w:lineRule="auto"/>
            </w:pPr>
            <w:r>
              <w:rPr>
                <w:b/>
              </w:rPr>
              <w:t>Davranış tarihi</w:t>
            </w:r>
          </w:p>
        </w:tc>
        <w:tc>
          <w:tcPr>
            <w:tcW w:type="dxa" w:w="6746"/>
            <w:tcMar>
              <w:top w:w="55" w:type="dxa"/>
              <w:start w:w="90" w:type="dxa"/>
              <w:bottom w:w="55" w:type="dxa"/>
              <w:end w:w="90" w:type="dxa"/>
            </w:tcMar>
            <w:vAlign w:val="center"/>
          </w:tcPr>
          <w:p>
            <w:pPr>
              <w:spacing w:after="4" w:line="197" w:lineRule="auto"/>
            </w:pPr>
            <w:r>
              <w:t>[Gün / ay / yıl]</w:t>
            </w:r>
          </w:p>
        </w:tc>
      </w:tr>
      <w:tr>
        <w:tc>
          <w:tcPr>
            <w:tcW w:type="dxa" w:w="2891"/>
            <w:shd w:fill="F3F6FB"/>
            <w:tcMar>
              <w:top w:w="55" w:type="dxa"/>
              <w:start w:w="90" w:type="dxa"/>
              <w:bottom w:w="55" w:type="dxa"/>
              <w:end w:w="90" w:type="dxa"/>
            </w:tcMar>
            <w:vAlign w:val="center"/>
          </w:tcPr>
          <w:p>
            <w:pPr>
              <w:spacing w:after="4" w:line="197" w:lineRule="auto"/>
            </w:pPr>
            <w:r>
              <w:rPr>
                <w:b/>
              </w:rPr>
              <w:t>Doğan usul sonucu</w:t>
            </w:r>
          </w:p>
        </w:tc>
        <w:tc>
          <w:tcPr>
            <w:tcW w:type="dxa" w:w="6746"/>
            <w:shd w:fill="F3F6FB"/>
            <w:tcMar>
              <w:top w:w="55" w:type="dxa"/>
              <w:start w:w="90" w:type="dxa"/>
              <w:bottom w:w="55" w:type="dxa"/>
              <w:end w:w="90" w:type="dxa"/>
            </w:tcMar>
            <w:vAlign w:val="center"/>
          </w:tcPr>
          <w:p>
            <w:pPr>
              <w:spacing w:after="4" w:line="197" w:lineRule="auto"/>
            </w:pPr>
            <w:r>
              <w:t>[Yeni celse / tekrar işlem / ek inceleme]</w:t>
            </w:r>
          </w:p>
        </w:tc>
      </w:tr>
      <w:tr>
        <w:tc>
          <w:tcPr>
            <w:tcW w:type="dxa" w:w="2891"/>
            <w:tcMar>
              <w:top w:w="55" w:type="dxa"/>
              <w:start w:w="90" w:type="dxa"/>
              <w:bottom w:w="55" w:type="dxa"/>
              <w:end w:w="90" w:type="dxa"/>
            </w:tcMar>
            <w:vAlign w:val="center"/>
          </w:tcPr>
          <w:p>
            <w:pPr>
              <w:spacing w:after="4" w:line="197" w:lineRule="auto"/>
            </w:pPr>
            <w:r>
              <w:rPr>
                <w:b/>
              </w:rPr>
              <w:t>Sonraki karar</w:t>
            </w:r>
          </w:p>
        </w:tc>
        <w:tc>
          <w:tcPr>
            <w:tcW w:type="dxa" w:w="6746"/>
            <w:tcMar>
              <w:top w:w="55" w:type="dxa"/>
              <w:start w:w="90" w:type="dxa"/>
              <w:bottom w:w="55" w:type="dxa"/>
              <w:end w:w="90" w:type="dxa"/>
            </w:tcMar>
            <w:vAlign w:val="center"/>
          </w:tcPr>
          <w:p>
            <w:pPr>
              <w:spacing w:after="4" w:line="197" w:lineRule="auto"/>
            </w:pPr>
            <w:r>
              <w:t>[Tarih / tutanak / ara karar]</w:t>
            </w:r>
          </w:p>
        </w:tc>
      </w:tr>
      <w:tr>
        <w:tc>
          <w:tcPr>
            <w:tcW w:type="dxa" w:w="2891"/>
            <w:shd w:fill="F3F6FB"/>
            <w:tcMar>
              <w:top w:w="55" w:type="dxa"/>
              <w:start w:w="90" w:type="dxa"/>
              <w:bottom w:w="55" w:type="dxa"/>
              <w:end w:w="90" w:type="dxa"/>
            </w:tcMar>
            <w:vAlign w:val="center"/>
          </w:tcPr>
          <w:p>
            <w:pPr>
              <w:spacing w:after="4" w:line="197" w:lineRule="auto"/>
            </w:pPr>
            <w:r>
              <w:rPr>
                <w:b/>
              </w:rPr>
              <w:t>Nedensellik kaydı</w:t>
            </w:r>
          </w:p>
        </w:tc>
        <w:tc>
          <w:tcPr>
            <w:tcW w:type="dxa" w:w="6746"/>
            <w:shd w:fill="F3F6FB"/>
            <w:tcMar>
              <w:top w:w="55" w:type="dxa"/>
              <w:start w:w="90" w:type="dxa"/>
              <w:bottom w:w="55" w:type="dxa"/>
              <w:end w:w="90" w:type="dxa"/>
            </w:tcMar>
            <w:vAlign w:val="center"/>
          </w:tcPr>
          <w:p>
            <w:pPr>
              <w:spacing w:after="4" w:line="197" w:lineRule="auto"/>
            </w:pPr>
            <w:r>
              <w:t>[Davranış ile sonuç arasındaki bağ]</w:t>
            </w:r>
          </w:p>
        </w:tc>
      </w:tr>
      <w:tr>
        <w:tc>
          <w:tcPr>
            <w:tcW w:type="dxa" w:w="2891"/>
            <w:tcMar>
              <w:top w:w="55" w:type="dxa"/>
              <w:start w:w="90" w:type="dxa"/>
              <w:bottom w:w="55" w:type="dxa"/>
              <w:end w:w="90" w:type="dxa"/>
            </w:tcMar>
            <w:vAlign w:val="center"/>
          </w:tcPr>
          <w:p>
            <w:pPr>
              <w:spacing w:after="4" w:line="197" w:lineRule="auto"/>
            </w:pPr>
            <w:r>
              <w:rPr>
                <w:b/>
              </w:rPr>
              <w:t>Gider kalemi</w:t>
            </w:r>
          </w:p>
        </w:tc>
        <w:tc>
          <w:tcPr>
            <w:tcW w:type="dxa" w:w="6746"/>
            <w:tcMar>
              <w:top w:w="55" w:type="dxa"/>
              <w:start w:w="90" w:type="dxa"/>
              <w:bottom w:w="55" w:type="dxa"/>
              <w:end w:w="90" w:type="dxa"/>
            </w:tcMar>
            <w:vAlign w:val="center"/>
          </w:tcPr>
          <w:p>
            <w:pPr>
              <w:spacing w:after="4" w:line="197" w:lineRule="auto"/>
            </w:pPr>
            <w:r>
              <w:t>[Tebligat / bilirkişi / tanık / keşif / tercüme / belge]</w:t>
            </w:r>
          </w:p>
        </w:tc>
      </w:tr>
      <w:tr>
        <w:tc>
          <w:tcPr>
            <w:tcW w:type="dxa" w:w="2891"/>
            <w:shd w:fill="F3F6FB"/>
            <w:tcMar>
              <w:top w:w="55" w:type="dxa"/>
              <w:start w:w="90" w:type="dxa"/>
              <w:bottom w:w="55" w:type="dxa"/>
              <w:end w:w="90" w:type="dxa"/>
            </w:tcMar>
            <w:vAlign w:val="center"/>
          </w:tcPr>
          <w:p>
            <w:pPr>
              <w:spacing w:after="4" w:line="197" w:lineRule="auto"/>
            </w:pPr>
            <w:r>
              <w:rPr>
                <w:b/>
              </w:rPr>
              <w:t>Gider belgesi</w:t>
            </w:r>
          </w:p>
        </w:tc>
        <w:tc>
          <w:tcPr>
            <w:tcW w:type="dxa" w:w="6746"/>
            <w:shd w:fill="F3F6FB"/>
            <w:tcMar>
              <w:top w:w="55" w:type="dxa"/>
              <w:start w:w="90" w:type="dxa"/>
              <w:bottom w:w="55" w:type="dxa"/>
              <w:end w:w="90" w:type="dxa"/>
            </w:tcMar>
            <w:vAlign w:val="center"/>
          </w:tcPr>
          <w:p>
            <w:pPr>
              <w:spacing w:after="4" w:line="197" w:lineRule="auto"/>
            </w:pPr>
            <w:r>
              <w:t>[Makbuz / tahakkuk / UYAP dökümü / tutar]</w:t>
            </w:r>
          </w:p>
        </w:tc>
      </w:tr>
      <w:tr>
        <w:tc>
          <w:tcPr>
            <w:tcW w:type="dxa" w:w="2891"/>
            <w:tcMar>
              <w:top w:w="55" w:type="dxa"/>
              <w:start w:w="90" w:type="dxa"/>
              <w:bottom w:w="55" w:type="dxa"/>
              <w:end w:w="90" w:type="dxa"/>
            </w:tcMar>
            <w:vAlign w:val="center"/>
          </w:tcPr>
          <w:p>
            <w:pPr>
              <w:spacing w:after="4" w:line="197" w:lineRule="auto"/>
            </w:pPr>
            <w:r>
              <w:rPr>
                <w:b/>
              </w:rPr>
              <w:t>Bağımsız nedenler</w:t>
            </w:r>
          </w:p>
        </w:tc>
        <w:tc>
          <w:tcPr>
            <w:tcW w:type="dxa" w:w="6746"/>
            <w:tcMar>
              <w:top w:w="55" w:type="dxa"/>
              <w:start w:w="90" w:type="dxa"/>
              <w:bottom w:w="55" w:type="dxa"/>
              <w:end w:w="90" w:type="dxa"/>
            </w:tcMar>
            <w:vAlign w:val="center"/>
          </w:tcPr>
          <w:p>
            <w:pPr>
              <w:spacing w:after="4" w:line="197" w:lineRule="auto"/>
            </w:pPr>
            <w:r>
              <w:t>[Varsa mahkeme, diğer taraf veya takvim etkisi]</w:t>
            </w:r>
          </w:p>
        </w:tc>
      </w:tr>
      <w:tr>
        <w:tc>
          <w:tcPr>
            <w:tcW w:type="dxa" w:w="2891"/>
            <w:shd w:fill="F3F6FB"/>
            <w:tcMar>
              <w:top w:w="55" w:type="dxa"/>
              <w:start w:w="90" w:type="dxa"/>
              <w:bottom w:w="55" w:type="dxa"/>
              <w:end w:w="90" w:type="dxa"/>
            </w:tcMar>
            <w:vAlign w:val="center"/>
          </w:tcPr>
          <w:p>
            <w:pPr>
              <w:spacing w:after="4" w:line="197" w:lineRule="auto"/>
            </w:pPr>
            <w:r>
              <w:rPr>
                <w:b/>
              </w:rPr>
              <w:t>Karar ve ilam harcı</w:t>
            </w:r>
          </w:p>
        </w:tc>
        <w:tc>
          <w:tcPr>
            <w:tcW w:type="dxa" w:w="6746"/>
            <w:shd w:fill="F3F6FB"/>
            <w:tcMar>
              <w:top w:w="55" w:type="dxa"/>
              <w:start w:w="90" w:type="dxa"/>
              <w:bottom w:w="55" w:type="dxa"/>
              <w:end w:w="90" w:type="dxa"/>
            </w:tcMar>
            <w:vAlign w:val="center"/>
          </w:tcPr>
          <w:p>
            <w:pPr>
              <w:spacing w:after="4" w:line="197" w:lineRule="auto"/>
            </w:pPr>
            <w:r>
              <w:t>[HMK 327/1 kapsamı dışında]</w:t>
            </w:r>
          </w:p>
        </w:tc>
      </w:tr>
      <w:tr>
        <w:tc>
          <w:tcPr>
            <w:tcW w:type="dxa" w:w="2891"/>
            <w:tcMar>
              <w:top w:w="55" w:type="dxa"/>
              <w:start w:w="90" w:type="dxa"/>
              <w:bottom w:w="55" w:type="dxa"/>
              <w:end w:w="90" w:type="dxa"/>
            </w:tcMar>
            <w:vAlign w:val="center"/>
          </w:tcPr>
          <w:p>
            <w:pPr>
              <w:spacing w:after="4" w:line="197" w:lineRule="auto"/>
            </w:pPr>
            <w:r>
              <w:rPr>
                <w:b/>
              </w:rPr>
              <w:t>Talep edilen pay</w:t>
            </w:r>
          </w:p>
        </w:tc>
        <w:tc>
          <w:tcPr>
            <w:tcW w:type="dxa" w:w="6746"/>
            <w:tcMar>
              <w:top w:w="55" w:type="dxa"/>
              <w:start w:w="90" w:type="dxa"/>
              <w:bottom w:w="55" w:type="dxa"/>
              <w:end w:w="90" w:type="dxa"/>
            </w:tcMar>
            <w:vAlign w:val="center"/>
          </w:tcPr>
          <w:p>
            <w:pPr>
              <w:spacing w:after="4" w:line="197" w:lineRule="auto"/>
            </w:pPr>
            <w:r>
              <w:t>[Tamamı / uygun kısmı / gerekçe]</w:t>
            </w:r>
          </w:p>
        </w:tc>
      </w:tr>
      <w:tr>
        <w:tc>
          <w:tcPr>
            <w:tcW w:type="dxa" w:w="2891"/>
            <w:shd w:fill="F3F6FB"/>
            <w:tcMar>
              <w:top w:w="55" w:type="dxa"/>
              <w:start w:w="90" w:type="dxa"/>
              <w:bottom w:w="55" w:type="dxa"/>
              <w:end w:w="90" w:type="dxa"/>
            </w:tcMar>
            <w:vAlign w:val="center"/>
          </w:tcPr>
          <w:p>
            <w:pPr>
              <w:spacing w:after="4" w:line="197" w:lineRule="auto"/>
            </w:pPr>
            <w:r>
              <w:rPr>
                <w:b/>
              </w:rPr>
              <w:t>Ekler</w:t>
            </w:r>
          </w:p>
        </w:tc>
        <w:tc>
          <w:tcPr>
            <w:tcW w:type="dxa" w:w="6746"/>
            <w:shd w:fill="F3F6FB"/>
            <w:tcMar>
              <w:top w:w="55" w:type="dxa"/>
              <w:start w:w="90" w:type="dxa"/>
              <w:bottom w:w="55" w:type="dxa"/>
              <w:end w:w="90" w:type="dxa"/>
            </w:tcMar>
            <w:vAlign w:val="center"/>
          </w:tcPr>
          <w:p>
            <w:pPr>
              <w:spacing w:after="4" w:line="197" w:lineRule="auto"/>
            </w:pPr>
            <w:r>
              <w:t>[Belge adı / tarih / evrak veya ek no]</w:t>
            </w:r>
          </w:p>
        </w:tc>
      </w:tr>
    </w:tbl>
    <w:p>
      <w:pPr>
        <w:pStyle w:val="Heading2"/>
      </w:pPr>
      <w:r>
        <w:t>İmza öncesi son kontrol</w:t>
      </w:r>
    </w:p>
    <w:p>
      <w:r>
        <w:t>Her olayın ara karar, taraf işlemi, sonraki sonuç ve gider belgesi birbiriyle eşleşmelidir. Karar ve ilam harcı talebe eklenmemeli; bilinmeyen tutar tahmin edilmemelidir.</w:t>
      </w:r>
    </w:p>
    <w:p>
      <w:pPr>
        <w:pStyle w:val="Heading2"/>
      </w:pPr>
      <w:r>
        <w:t>Resmî dayanak</w:t>
      </w:r>
    </w:p>
    <w:p>
      <w:r>
        <w:t>6100 sayılı Hukuk Muhakemeleri Kanunu m.30, m.145, m.323, m.324, m.326, m.327/1, m.330 ve m.332. Mevzuat kontrolü: 11 Ekim 2026.</w:t>
      </w:r>
    </w:p>
    <w:sectPr w:rsidR="00FC693F" w:rsidRPr="0006063C" w:rsidSect="00034616">
      <w:pgSz w:w="12240" w:h="15840"/>
      <w:pgMar w:top="737" w:right="935" w:bottom="737" w:left="9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21" w:lineRule="auto"/>
    </w:pPr>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25"/>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Gereksiz Yere Davayı Uzatan Tarafa Yargılama Giderlerinin Yükletilmesi Talep Dilekçesi | HMK 327/1</dc:title>
  <dc:subject>HMK 327/1 gereksiz uzatma ve gider sorumluluğu</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