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Güverte anlaşmasının senede yazılması talebi</w:t>
      </w:r>
    </w:p>
    <w:p>
      <w:pPr>
        <w:pStyle w:val="Subtitle"/>
      </w:pPr>
      <w:r>
        <w:t>Yükletenden taşıyana mevcut anlaşma • TTK 1151/3</w:t>
      </w:r>
    </w:p>
    <w:p>
      <w:r>
        <w:t>[TAŞIYANIN TAM ADI / UNVANI]’NA</w:t>
        <w:br/>
        <w:t>[Gerçek bildirim adresi]</w:t>
      </w:r>
    </w:p>
    <w:p>
      <w:r>
        <w:t>TALEP EDEN YÜKLETEN: [Tam ad/unvan ve adres]</w:t>
        <w:br/>
        <w:t>TEMSİLCİ: [Varsa yetkili kişi ve dayanak]</w:t>
        <w:br/>
        <w:t>TAŞIMA / EŞYA: [Gerçek sözleşme, yük ve varsa taslak senet referansı]</w:t>
        <w:br/>
        <w:t>KONU: TTK 1151/3 uyarınca mevcut güvertede taşıma anlaşmasının denizde taşıma senedine yazılması talebidir.</w:t>
      </w:r>
    </w:p>
    <w:p>
      <w:r>
        <w:t>AÇIKLAMALAR</w:t>
        <w:br/>
        <w:t>1. [Belirli eşya] hakkında tarafımız ile tarafınız arasında [gerçek tarih ve kabul kaydı] ile [güvertede taşınma / taşınabilme anlaşmasının gerçek kapsamı] kararlaştırılmıştır. İlgili anlaşma ve yük kayıtları ektedir.</w:t>
        <w:br/>
        <w:t>2. Bu taşımanın denizde taşıma senedi [henüz son hâliyle düzenlenmemiş mevcut aşama ve varsa taslak referansı] durumundadır. Mevcut anlaşmanın TTK 1151/3 kapsamında yazılı kayıtla senette gösterilmesini istiyoruz.</w:t>
        <w:br/>
        <w:t>3. Yazılması istenen kaydın kapsamı [ilgili eşya/birimler] ve [gerçek anlaşma içeriği] ile sınırlıdır. Gerçekleşmemiş fiilî yükleme veya kabul edilmemiş ayrı sorumsuzluk hükmü talebimize eklenmemiştir.</w:t>
      </w:r>
    </w:p>
    <w:p>
      <w:r>
        <w:t>DAYANAK VE EKLER: TTK 1151/3; [gerçek anlaşma/kabul kaydı], [ilgili yük listesi], [varsa mevcut senet taslağı], [gerekiyorsa temsil kaydı].</w:t>
      </w:r>
    </w:p>
    <w:p>
      <w:r>
        <w:t>TALEP: Belirtilen gerçek güvertede taşıma anlaşmasının, TTK 1151/3 uyarınca ilgili denizde taşıma senedinde yazılı kayıtla gösterilmesini; kayıt eklenen taslağın ve düzenlenen son senedin [doğrulanmış iletişim adresi] üzerinden ilgili referansla tarafımıza bildirilmesini talep ederiz.</w:t>
      </w:r>
    </w:p>
    <w:p>
      <w:r>
        <w:t>08.10.2026</w:t>
        <w:br/>
        <w:t>(E-İMZALIDIR)</w:t>
        <w:br/>
        <w:t>[Yükleten / yetkili temsilci adı, sıfatı ve imzası]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Taraflar</w:t>
      </w:r>
    </w:p>
    <w:p>
      <w:r>
        <w:t>Gerçek yükleten ve taşıyan sıfatlarını doğrulayın. Temsil kaydını ayrıca gösterin.</w:t>
      </w:r>
    </w:p>
    <w:p>
      <w:pPr>
        <w:pStyle w:val="Heading2"/>
      </w:pPr>
      <w:r>
        <w:t>Anlaşma</w:t>
      </w:r>
    </w:p>
    <w:p>
      <w:r>
        <w:t>Mevcut gerçek güverte anlaşmasını ve kapsadığı yük birimlerini ekleyin. Kabul edilmemiş taslağı anlaşma yazmayın.</w:t>
      </w:r>
    </w:p>
    <w:p>
      <w:pPr>
        <w:pStyle w:val="Heading2"/>
      </w:pPr>
      <w:r>
        <w:t>Kapsam</w:t>
      </w:r>
    </w:p>
    <w:p>
      <w:r>
        <w:t>Taşınması ve taşınabilmesi ayrıdır. Gerçekleşmemiş fiilî yüklemeyi kayıt içine eklemeyin.</w:t>
      </w:r>
    </w:p>
    <w:p>
      <w:pPr>
        <w:pStyle w:val="Heading2"/>
      </w:pPr>
      <w:r>
        <w:t>Belge aşaması</w:t>
      </w:r>
    </w:p>
    <w:p>
      <w:r>
        <w:t>Bu örnek son senet düzenlenmeden önceki istem içindir. Dolaşan özgün senedi tek taraflı değiştirmek için kullanmayın.</w:t>
      </w:r>
    </w:p>
    <w:p>
      <w:pPr>
        <w:pStyle w:val="Heading2"/>
      </w:pPr>
      <w:r>
        <w:t>Sonuç</w:t>
      </w:r>
    </w:p>
    <w:p>
      <w:r>
        <w:t>Kayıt yokluğu ispat yükünü taşıyana bırakır; iyiniyetli üçüncü kişiye karşı anlaşmayı ileri sürme yasağı ayrıca vardır.</w:t>
      </w:r>
    </w:p>
    <w:p>
      <w:pPr>
        <w:pStyle w:val="Heading2"/>
      </w:pPr>
      <w:r>
        <w:t>Kontrol</w:t>
      </w:r>
    </w:p>
    <w:p>
      <w:r>
        <w:t>Taslak ve son senedi anlaşmayla karşılaştırın. Yeni sorumsuzluk hükmü, sabit yedi gün veya noter zorunluluğu eklemeyin.</w:t>
      </w:r>
    </w:p>
    <w:p>
      <w:pPr>
        <w:pStyle w:val="Heading2"/>
      </w:pPr>
      <w:r>
        <w:t>Tarih ve imza</w:t>
      </w:r>
    </w:p>
    <w:p>
      <w:r>
        <w:t>08.10.2026 gerçek günle değiştirilir. E-imza ibaresi yalnız gerçek elektronik imzada bırakılır. Bu hazırlık sayfası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