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Süreli cari hesap sözleşmesini fesih bildirimi</w:t>
      </w:r>
    </w:p>
    <w:p>
      <w:pPr>
        <w:pStyle w:val="Subtitle"/>
      </w:pPr>
      <w:r>
        <w:t>Karşı tarafın kısıtlanması • TTK 99</w:t>
      </w:r>
    </w:p>
    <w:p>
      <w:r>
        <w:t>[NOTERLİĞİN ADI] ARACILIĞIYLA</w:t>
        <w:br/>
        <w:t>[KISITLANMIŞ SÖZLEŞME TARAFININ ADI]</w:t>
        <w:br/>
        <w:t>[Güncel kanuni temsilcisinin adı, sıfatı ve bildirim adresi]</w:t>
      </w:r>
    </w:p>
    <w:p>
      <w:r>
        <w:t>BİLDİREN: [Kısıtlanmamış sözleşme tarafının adı / unvanı ve adresi]</w:t>
        <w:br/>
        <w:t>TEMSİLCİ: [Varsa yetkili temsilci ve dayanağı]</w:t>
        <w:br/>
        <w:t>SÖZLEŞME: [Yazılı süreli cari hesap sözleşmesinin tarih ve referansı]</w:t>
      </w:r>
    </w:p>
    <w:p>
      <w:r>
        <w:rPr>
          <w:b/>
        </w:rPr>
        <w:t>KONU:</w:t>
      </w:r>
      <w:r>
        <w:t xml:space="preserve"> Süreli cari hesap sözleşmesinde karşı tarafın sözleşme süresi içindeki kısıtlanması nedeniyle TTK m.99 uyarınca on gün önceden haber verme şartıyla fesih bildirimidir.</w:t>
      </w:r>
    </w:p>
    <w:p>
      <w:pPr>
        <w:keepNext/>
      </w:pPr>
      <w:r>
        <w:rPr>
          <w:b/>
        </w:rPr>
        <w:t>AÇIKLAMALAR</w:t>
      </w:r>
    </w:p>
    <w:p>
      <w:r>
        <w:t>1. Taraflar arasındaki [tarih ve referans] yazılı cari hesap sözleşmesi [gerçek başlangıç ve bitiş] süresi için kurulmuştur. Süreye ilişkin mevcut sözleşme ve ekler sunulmaktadır.</w:t>
      </w:r>
    </w:p>
    <w:p>
      <w:r>
        <w:t>2. Karşı sözleşme tarafı [kişi] bu süre içinde [gerçek olay tarihi ve mevcut kayıt referansı] itibarıyla kısıtlanmıştır. Olayı ve güncel kanuni temsil durumunu gösteren ilgili kayıtlar ekte belirtilmiştir.</w:t>
      </w:r>
    </w:p>
    <w:p>
      <w:r>
        <w:t>3. TTK m.99 uyarınca bu sözleşmeyi, on gün önceden haber verme şartına uygun olarak belirlenmiş [fesih tarihi] itibarıyla feshettiğimi bildiriyorum. Bu tarihin belirlenmesinde gerçek bildirim işlemi ve önceden haber şartı esas alınmıştır.</w:t>
      </w:r>
    </w:p>
    <w:p>
      <w:r>
        <w:t>4. TTK m.99’un ikinci cümlesi uyarınca artan tutarın ödenmesi, hesabın m.94’e göre kapatılması gereken tarihte istenebilir. Gerçek hesap devresi [sözleşme / mevcut dayanak] ile belirlenmektedir. Fesih tarihini otomatik erken bakiye ödeme tarihi olarak ileri sürmüyorum.</w:t>
      </w:r>
    </w:p>
    <w:p>
      <w:r>
        <w:rPr>
          <w:b/>
        </w:rPr>
        <w:t>HUKUKİ DAYANAK:</w:t>
      </w:r>
      <w:r>
        <w:t xml:space="preserve"> 6102 sayılı TTK m.89, m.94, m.99; tacirler arasındaki fesih bildirimi bakımından ilgili m.18/3.</w:t>
      </w:r>
    </w:p>
    <w:p>
      <w:r>
        <w:rPr>
          <w:b/>
        </w:rPr>
        <w:t>SONUÇ VE BİLDİRİM:</w:t>
      </w:r>
      <w:r>
        <w:t xml:space="preserve"> Belirtilen süreli cari hesap sözleşmesini TTK m.99’daki on gün önceden haber verme şartına uygun [fesih tarihi] itibarıyla feshettiğimi bildirir; hesabın m.94’e göre kapatılması gereken zamanda gerçek kayıtlarla kapatılması ve ilgili hesap cetvelinin [gerçek iletişim bilgisi] üzerinden tarafıma iletilmesi için işlem yapılmasını talep ederim. Artan tutarın ödeme zamanına ilişkin m.99 hükmü korunmaktadır.</w:t>
      </w:r>
    </w:p>
    <w:p>
      <w:r>
        <w:rPr>
          <w:b/>
        </w:rPr>
        <w:t>EKLER:</w:t>
      </w:r>
      <w:r>
        <w:t xml:space="preserve"> [Yalnız sunulanlar: yazılı sözleşme ve süre eki; ilgili kısıtlanma ve güncel temsil kaydı; hesap devresi dayanağı; gerekiyorsa başvuran temsil belgesi]</w:t>
      </w:r>
    </w:p>
    <w:p>
      <w:r>
        <w:t>08.10.2026</w:t>
        <w:br/>
        <w:t>[Bildiren / yetkili temsilci]</w:t>
        <w:br/>
        <w:t>(E-İMZALIDIR)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Başvuran</w:t>
      </w:r>
    </w:p>
    <w:p>
      <w:r>
        <w:t>Örnek kısıtlanmamış sözleşme tarafının, süre içinde karşı tarafın kısıtlanması üzerine noter aracılığıyla yaptığı bildirimdir. Kısıtlının temsilcisinin onun adına feshi için otomatik yetki örneği değildir.</w:t>
      </w:r>
    </w:p>
    <w:p>
      <w:pPr>
        <w:pStyle w:val="Heading2"/>
      </w:pPr>
      <w:r>
        <w:t>Sözleşme</w:t>
      </w:r>
    </w:p>
    <w:p>
      <w:r>
        <w:t>TTK 89 kapsamında yazılı cari hesap, gerçek taraflar ve belirli süre kaydı doğrulanır. Muhasebe cari kartını tek başına süreli sözleşme saymayın.</w:t>
      </w:r>
    </w:p>
    <w:p>
      <w:pPr>
        <w:pStyle w:val="Heading2"/>
      </w:pPr>
      <w:r>
        <w:t>Olay ve muhatap</w:t>
      </w:r>
    </w:p>
    <w:p>
      <w:r>
        <w:t>Gerçek kısıtlanma kaydı, olay tarihi ve sözleşme süresi bağlantısını gösterin. Güncel kanuni temsilci ve adresi belgeyle belirleyin; sözleşme tarafı ile temsilciyi ayrı yazın.</w:t>
      </w:r>
    </w:p>
    <w:p>
      <w:pPr>
        <w:pStyle w:val="Heading2"/>
      </w:pPr>
      <w:r>
        <w:t>On gün</w:t>
      </w:r>
    </w:p>
    <w:p>
      <w:r>
        <w:t>TTK 99 on gün önceden haber verme şartını içerir. Fesih tarihini gerçek bildirim işlemine göre belirleyin; taslak tarihi ile muhataba bildirim kaydını eşitlemeyin.</w:t>
      </w:r>
    </w:p>
    <w:p>
      <w:pPr>
        <w:pStyle w:val="Heading2"/>
      </w:pPr>
      <w:r>
        <w:t>Ödeme zamanı</w:t>
      </w:r>
    </w:p>
    <w:p>
      <w:r>
        <w:t>Artan tutarın ödenmesi hesabın TTK 94’e göre kapatılması gereken tarihte istenebilir. On günü cevap veya ödeme süresi yapmayın; fesih ile kapanış tarihini otomatik eşitlemeyin.</w:t>
      </w:r>
    </w:p>
    <w:p>
      <w:pPr>
        <w:pStyle w:val="Heading2"/>
      </w:pPr>
      <w:r>
        <w:t>Ayrı işlemler</w:t>
      </w:r>
    </w:p>
    <w:p>
      <w:r>
        <w:t>TTK 94/2 bakiye itirazı ayrı süre ve yöntemle değerlendirilir. Yalnız mevcut ve sunulan ekleri yazın; gerçekleşmemiş kapanış veya ödeme beyanı kurmayın.</w:t>
      </w:r>
    </w:p>
    <w:p>
      <w:pPr>
        <w:pStyle w:val="Heading2"/>
      </w:pPr>
      <w:r>
        <w:t>Tarih ve imza</w:t>
      </w:r>
    </w:p>
    <w:p>
      <w:r>
        <w:t>08.10.2026 tarihini gerçek işlem günü yapın. E-imza ibaresini yalnız gerçek elektronik imzalı nüshada kullanın. Bu rehberi gönderilecek bildirimden çıkarın.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