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[SÖZLEŞMEDEKİ İŞVERENİN GERÇEK ADI / TAM UNVANI]'NA</w:t>
      </w:r>
    </w:p>
    <w:p>
      <w:r>
        <w:t>Muhatap adresi: [ ]</w:t>
        <w:br/>
        <w:t>Bildiren pazarlamacı: [Ad, soyad ve adres]</w:t>
        <w:br/>
        <w:t>Pazarlamacılık sözleşmesi: [Gerçek tarih ve referans]</w:t>
        <w:br/>
        <w:t>Özel tahsil yetkisi: [Yetkiyi veren, tarih ve kapsam]</w:t>
        <w:br/>
        <w:t>Konu: TBK m.458 uyarınca, özel tahsil yetkisiyle alınmış ekli müşteri parası üzerinde muaccel pazarlamacılık alacağının güvencesi için hapis hakkı bildirimi.</w:t>
      </w:r>
    </w:p>
    <w:p>
      <w:r>
        <w:t>1. İşletmeniz hesabına yürüttüğüm [gerçek saha faaliyeti ve çalışma dönemi] kapsamındaki pazarlamacılık ilişkisi [gerçek sözleşme ve kayıt] ile gösterilmiştir. Müşteriden tahsilat için verilmiş özel yetkim [gerçek belge ve kapsam] şeklindedir.</w:t>
      </w:r>
    </w:p>
    <w:p>
      <w:r>
        <w:t>2. Bu yetkiyle alınan müşteri ödemeleri ek tahsilat çizelgesinde makbuz, tarih, işlem ve tutar bazında açıklanmıştır. İşletmenize daha önce teslim edilen [gerçek tutar] düşüldükten sonra mevcut tahsilat bakiyesi [belgeli tutar ve para birimi]dir. Bildirim konusu para [gerçek kontrol ve kayıt açıklaması] ile belirlenmiştir.</w:t>
      </w:r>
    </w:p>
    <w:p>
      <w:r>
        <w:t>3. Pazarlamacılık ilişkisinden doğan [gerçek alacak türü ve dönem] alacağımın ödeme zamanı [gerçek vade ve dayanak] ile gelmiştir. Önceki ödemeler dikkate alınarak mevcut muaccel bakiye [gerçek tutar ve para birimi] olarak ayrı alacak çizelgesinde gösterilmiştir.</w:t>
      </w:r>
    </w:p>
    <w:p>
      <w:r>
        <w:t>4. TBK m.458/1 uyarınca belirtilen muaccel alacağın güvencesi için, ek tahsilat çizelgesinde kapsamı belirtilen para üzerinde hapis hakkımı kullandığımı bildiriyorum. Müşteri tahsilatı hakkında hesap bilgileri ekte sunulmuştur. M.458/2'deki belgeler bu bildirimin alıkoyma konusu değildir.</w:t>
      </w:r>
    </w:p>
    <w:p>
      <w:r>
        <w:t>Talep: Açıklanan alacağın [gerçek ödeme bilgisi] üzerinden ödenmesini; alacak veya tahsilat hesabında farklılık ileri sürülüyorsa bunun ilgili işlem ve ödeme belgesiyle açıklanmasını; cevabın [gerçek iletişim kanalı] üzerinden gönderilmesini istiyorum.</w:t>
      </w:r>
    </w:p>
    <w:p>
      <w:r>
        <w:t>Ekler: [Sözleşme ve görev kaydı]; [özel tahsil yetkisi]; [müşteri ödeme kayıtları ve önceki teslimler]; [tahsilat–alacak çizelgesi]; [alacak vadesi ve ödeme belgeleri]; [varsa ayrı belge teslim tutanağı].</w:t>
      </w:r>
    </w:p>
    <w:p>
      <w:r>
        <w:t>Gerçek bildirim tarihi: [ ]</w:t>
        <w:br/>
        <w:t>Bildiren: [Ad ve soyad]</w:t>
        <w:br/>
        <w:t>İmza: [Gerçek imza]</w:t>
      </w:r>
    </w:p>
    <w:p>
      <w:r>
        <w:br w:type="page"/>
      </w:r>
    </w:p>
    <w:p>
      <w:r>
        <w:rPr>
          <w:b/>
        </w:rPr>
        <w:t>TAHSİLAT VE ALACAK ÇİZELGESİ</w:t>
      </w:r>
    </w:p>
    <w:p>
      <w:r>
        <w:t>Pazarlamacı: [ ]</w:t>
        <w:br/>
        <w:t>İşveren: [ ]</w:t>
        <w:br/>
        <w:t>Tahsil yetkisi: [ ]</w:t>
        <w:br/>
        <w:t>Hesap düzenleme tarihi: [ ]</w:t>
      </w:r>
    </w:p>
    <w:p>
      <w:r>
        <w:rPr>
          <w:b/>
        </w:rPr>
        <w:t>A. MÜŞTERİDEN ALINMIŞ PARA</w:t>
      </w:r>
    </w:p>
    <w:tbl>
      <w:tblPr>
        <w:tblStyle w:val="TableGrid"/>
        <w:tblW w:type="auto" w:w="0"/>
        <w:tblLook w:firstColumn="1" w:firstRow="1" w:lastColumn="0" w:lastRow="0" w:noHBand="0" w:noVBand="1" w:val="04A0"/>
      </w:tblPr>
      <w:tblGrid>
        <w:gridCol w:w="4649"/>
        <w:gridCol w:w="4649"/>
      </w:tblGrid>
      <w:tr>
        <w:tc>
          <w:tcPr>
            <w:tcW w:type="dxa" w:w="4649"/>
          </w:tcPr>
          <w:p>
            <w:pPr>
              <w:spacing w:after="80"/>
            </w:pPr>
            <w:r>
              <w:rPr>
                <w:sz w:val="20"/>
              </w:rPr>
              <w:t>Tahsilat kaydı</w:t>
            </w:r>
          </w:p>
        </w:tc>
        <w:tc>
          <w:tcPr>
            <w:tcW w:type="dxa" w:w="4649"/>
          </w:tcPr>
          <w:p>
            <w:pPr>
              <w:spacing w:after="80"/>
            </w:pPr>
            <w:r>
              <w:rPr>
                <w:sz w:val="20"/>
              </w:rPr>
              <w:t>Gerçek tutar / belge</w:t>
            </w:r>
          </w:p>
        </w:tc>
      </w:tr>
      <w:tr>
        <w:tc>
          <w:tcPr>
            <w:tcW w:type="dxa" w:w="4649"/>
          </w:tcPr>
          <w:p>
            <w:pPr>
              <w:spacing w:after="80"/>
            </w:pPr>
            <w:r>
              <w:rPr>
                <w:sz w:val="20"/>
              </w:rPr>
              <w:t>Müşteri / işlem / makbuz ve tahsilat tarihi</w:t>
            </w:r>
          </w:p>
        </w:tc>
        <w:tc>
          <w:tcPr>
            <w:tcW w:type="dxa" w:w="4649"/>
          </w:tcPr>
          <w:p>
            <w:pPr>
              <w:spacing w:after="80"/>
            </w:pPr>
            <w:r>
              <w:rPr>
                <w:sz w:val="20"/>
              </w:rPr>
              <w:t>[ ]</w:t>
            </w:r>
          </w:p>
        </w:tc>
      </w:tr>
      <w:tr>
        <w:tc>
          <w:tcPr>
            <w:tcW w:type="dxa" w:w="4649"/>
          </w:tcPr>
          <w:p>
            <w:pPr>
              <w:spacing w:after="80"/>
            </w:pPr>
            <w:r>
              <w:rPr>
                <w:sz w:val="20"/>
              </w:rPr>
              <w:t>Özel tahsil yetkisinin bu işleme bağlantısı</w:t>
            </w:r>
          </w:p>
        </w:tc>
        <w:tc>
          <w:tcPr>
            <w:tcW w:type="dxa" w:w="4649"/>
          </w:tcPr>
          <w:p>
            <w:pPr>
              <w:spacing w:after="80"/>
            </w:pPr>
            <w:r>
              <w:rPr>
                <w:sz w:val="20"/>
              </w:rPr>
              <w:t>[ ]</w:t>
            </w:r>
          </w:p>
        </w:tc>
      </w:tr>
      <w:tr>
        <w:tc>
          <w:tcPr>
            <w:tcW w:type="dxa" w:w="4649"/>
          </w:tcPr>
          <w:p>
            <w:pPr>
              <w:spacing w:after="80"/>
            </w:pPr>
            <w:r>
              <w:rPr>
                <w:sz w:val="20"/>
              </w:rPr>
              <w:t>Alınmış toplam ve para birimi</w:t>
            </w:r>
          </w:p>
        </w:tc>
        <w:tc>
          <w:tcPr>
            <w:tcW w:type="dxa" w:w="4649"/>
          </w:tcPr>
          <w:p>
            <w:pPr>
              <w:spacing w:after="80"/>
            </w:pPr>
            <w:r>
              <w:rPr>
                <w:sz w:val="20"/>
              </w:rPr>
              <w:t>[ ]</w:t>
            </w:r>
          </w:p>
        </w:tc>
      </w:tr>
      <w:tr>
        <w:tc>
          <w:tcPr>
            <w:tcW w:type="dxa" w:w="4649"/>
          </w:tcPr>
          <w:p>
            <w:pPr>
              <w:spacing w:after="80"/>
            </w:pPr>
            <w:r>
              <w:rPr>
                <w:sz w:val="20"/>
              </w:rPr>
              <w:t>İşverene gerçekleşmiş teslimler ve belgeleri</w:t>
            </w:r>
          </w:p>
        </w:tc>
        <w:tc>
          <w:tcPr>
            <w:tcW w:type="dxa" w:w="4649"/>
          </w:tcPr>
          <w:p>
            <w:pPr>
              <w:spacing w:after="80"/>
            </w:pPr>
            <w:r>
              <w:rPr>
                <w:sz w:val="20"/>
              </w:rPr>
              <w:t>[ ]</w:t>
            </w:r>
          </w:p>
        </w:tc>
      </w:tr>
      <w:tr>
        <w:tc>
          <w:tcPr>
            <w:tcW w:type="dxa" w:w="4649"/>
          </w:tcPr>
          <w:p>
            <w:pPr>
              <w:spacing w:after="80"/>
            </w:pPr>
            <w:r>
              <w:rPr>
                <w:sz w:val="20"/>
              </w:rPr>
              <w:t>Mevcut tahsilat bakiyesi ve kontrol kaydı</w:t>
            </w:r>
          </w:p>
        </w:tc>
        <w:tc>
          <w:tcPr>
            <w:tcW w:type="dxa" w:w="4649"/>
          </w:tcPr>
          <w:p>
            <w:pPr>
              <w:spacing w:after="80"/>
            </w:pPr>
            <w:r>
              <w:rPr>
                <w:sz w:val="20"/>
              </w:rPr>
              <w:t>[ ]</w:t>
            </w:r>
          </w:p>
        </w:tc>
      </w:tr>
      <w:tr>
        <w:tc>
          <w:tcPr>
            <w:tcW w:type="dxa" w:w="4649"/>
          </w:tcPr>
          <w:p>
            <w:pPr>
              <w:spacing w:after="80"/>
            </w:pPr>
            <w:r>
              <w:rPr>
                <w:sz w:val="20"/>
              </w:rPr>
              <w:t>Hapis hakkı bildirilen para kapsamı</w:t>
            </w:r>
          </w:p>
        </w:tc>
        <w:tc>
          <w:tcPr>
            <w:tcW w:type="dxa" w:w="4649"/>
          </w:tcPr>
          <w:p>
            <w:pPr>
              <w:spacing w:after="80"/>
            </w:pPr>
            <w:r>
              <w:rPr>
                <w:sz w:val="20"/>
              </w:rPr>
              <w:t>[ ]</w:t>
            </w:r>
          </w:p>
        </w:tc>
      </w:tr>
    </w:tbl>
    <w:p>
      <w:r>
        <w:rPr>
          <w:b/>
        </w:rPr>
        <w:t>B. PAZARLAMACININ İŞVERENDEN ALACAĞI</w:t>
      </w:r>
    </w:p>
    <w:tbl>
      <w:tblPr>
        <w:tblStyle w:val="TableGrid"/>
        <w:tblW w:type="auto" w:w="0"/>
        <w:tblLook w:firstColumn="1" w:firstRow="1" w:lastColumn="0" w:lastRow="0" w:noHBand="0" w:noVBand="1" w:val="04A0"/>
      </w:tblPr>
      <w:tblGrid>
        <w:gridCol w:w="4649"/>
        <w:gridCol w:w="4649"/>
      </w:tblGrid>
      <w:tr>
        <w:tc>
          <w:tcPr>
            <w:tcW w:type="dxa" w:w="4649"/>
          </w:tcPr>
          <w:p>
            <w:pPr>
              <w:spacing w:after="80"/>
            </w:pPr>
            <w:r>
              <w:rPr>
                <w:sz w:val="20"/>
              </w:rPr>
              <w:t>Alacak kaydı</w:t>
            </w:r>
          </w:p>
        </w:tc>
        <w:tc>
          <w:tcPr>
            <w:tcW w:type="dxa" w:w="4649"/>
          </w:tcPr>
          <w:p>
            <w:pPr>
              <w:spacing w:after="80"/>
            </w:pPr>
            <w:r>
              <w:rPr>
                <w:sz w:val="20"/>
              </w:rPr>
              <w:t>Gerçek tutar / belge</w:t>
            </w:r>
          </w:p>
        </w:tc>
      </w:tr>
      <w:tr>
        <w:tc>
          <w:tcPr>
            <w:tcW w:type="dxa" w:w="4649"/>
          </w:tcPr>
          <w:p>
            <w:pPr>
              <w:spacing w:after="80"/>
            </w:pPr>
            <w:r>
              <w:rPr>
                <w:sz w:val="20"/>
              </w:rPr>
              <w:t>Alacağın türü, dönem ve sözleşme dayanağı</w:t>
            </w:r>
          </w:p>
        </w:tc>
        <w:tc>
          <w:tcPr>
            <w:tcW w:type="dxa" w:w="4649"/>
          </w:tcPr>
          <w:p>
            <w:pPr>
              <w:spacing w:after="80"/>
            </w:pPr>
            <w:r>
              <w:rPr>
                <w:sz w:val="20"/>
              </w:rPr>
              <w:t>[ ]</w:t>
            </w:r>
          </w:p>
        </w:tc>
      </w:tr>
      <w:tr>
        <w:tc>
          <w:tcPr>
            <w:tcW w:type="dxa" w:w="4649"/>
          </w:tcPr>
          <w:p>
            <w:pPr>
              <w:spacing w:after="80"/>
            </w:pPr>
            <w:r>
              <w:rPr>
                <w:sz w:val="20"/>
              </w:rPr>
              <w:t>Muacceliyet tarihi ve vade belgesi</w:t>
            </w:r>
          </w:p>
        </w:tc>
        <w:tc>
          <w:tcPr>
            <w:tcW w:type="dxa" w:w="4649"/>
          </w:tcPr>
          <w:p>
            <w:pPr>
              <w:spacing w:after="80"/>
            </w:pPr>
            <w:r>
              <w:rPr>
                <w:sz w:val="20"/>
              </w:rPr>
              <w:t>[ ]</w:t>
            </w:r>
          </w:p>
        </w:tc>
      </w:tr>
      <w:tr>
        <w:tc>
          <w:tcPr>
            <w:tcW w:type="dxa" w:w="4649"/>
          </w:tcPr>
          <w:p>
            <w:pPr>
              <w:spacing w:after="80"/>
            </w:pPr>
            <w:r>
              <w:rPr>
                <w:sz w:val="20"/>
              </w:rPr>
              <w:t>Önceki işveren ödemeleri</w:t>
            </w:r>
          </w:p>
        </w:tc>
        <w:tc>
          <w:tcPr>
            <w:tcW w:type="dxa" w:w="4649"/>
          </w:tcPr>
          <w:p>
            <w:pPr>
              <w:spacing w:after="80"/>
            </w:pPr>
            <w:r>
              <w:rPr>
                <w:sz w:val="20"/>
              </w:rPr>
              <w:t>[ ]</w:t>
            </w:r>
          </w:p>
        </w:tc>
      </w:tr>
      <w:tr>
        <w:tc>
          <w:tcPr>
            <w:tcW w:type="dxa" w:w="4649"/>
          </w:tcPr>
          <w:p>
            <w:pPr>
              <w:spacing w:after="80"/>
            </w:pPr>
            <w:r>
              <w:rPr>
                <w:sz w:val="20"/>
              </w:rPr>
              <w:t>Açık muaccel bakiye ve para birimi</w:t>
            </w:r>
          </w:p>
        </w:tc>
        <w:tc>
          <w:tcPr>
            <w:tcW w:type="dxa" w:w="4649"/>
          </w:tcPr>
          <w:p>
            <w:pPr>
              <w:spacing w:after="80"/>
            </w:pPr>
            <w:r>
              <w:rPr>
                <w:sz w:val="20"/>
              </w:rPr>
              <w:t>[ ]</w:t>
            </w:r>
          </w:p>
        </w:tc>
      </w:tr>
    </w:tbl>
    <w:p>
      <w:r>
        <w:t>Temel örnek muaccel alacak içindir. Henüz muaccel olmayan alacağın güvenceye alınması için TBK m.458/1 uyarınca işverenin ödeme güçsüzlüğünün gerçek dayanağı ayrıca gösterilir. Tahsilat ve alacak tutarları birbirinin yerine yazılmaz.</w:t>
      </w:r>
    </w:p>
    <w:p>
      <w:r>
        <w:t>TBK m.458/2 kapsamındaki araç ve taşıma belgeleri, fiyat tarifeleri, müşteri kayıtları ve diğer belgeler alıkonulamaz. Bu belgeler için ayrı teslim tutanağı düzenlenir. Hapis hakkı paranın kişisel harcamada kullanılması veya ücretin otomatik tahsili değildir.</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52" w:lineRule="auto"/>
      <w:outlineLvl w:val="0"/>
    </w:pPr>
    <w:rPr>
      <w:rFonts w:asciiTheme="majorHAnsi" w:eastAsiaTheme="majorEastAsia" w:hAnsiTheme="majorHAnsi" w:cstheme="majorBidi" w:ascii="Times New Roman" w:hAnsi="Times New Roman"/>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Times New Roman" w:hAnsi="Times New Roman"/>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Times New Roman" w:hAnsi="Times New Roman"/>
      <w:color w:val="000000"/>
      <w:spacing w:val="5"/>
      <w:kern w:val="28"/>
      <w:sz w:val="23"/>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