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Varant borcu yatırılarak vade öncesi mal çekme</w:t>
      </w:r>
    </w:p>
    <w:p>
      <w:pPr>
        <w:pStyle w:val="Subtitle"/>
      </w:pPr>
      <w:r>
        <w:rPr>
          <w:color w:val="000000"/>
        </w:rPr>
        <w:t>Örnek dilekçe • TTK 842</w:t>
      </w:r>
    </w:p>
    <w:p>
      <w:pPr>
        <w:keepNext/>
      </w:pPr>
      <w:r>
        <w:rPr>
          <w:b/>
          <w:color w:val="000000"/>
        </w:rPr>
        <w:t>[UMUMİ MAĞAZANIN TİCARET UNVANI] YETKİLİLİĞİNE</w:t>
      </w:r>
    </w:p>
    <w:p>
      <w:r>
        <w:rPr>
          <w:b/>
          <w:color w:val="000000"/>
        </w:rPr>
        <w:t>BAŞVURAN:</w:t>
      </w:r>
      <w:r>
        <w:rPr>
          <w:color w:val="000000"/>
        </w:rPr>
        <w:t xml:space="preserve"> [Makbuz senedi hamilinin adı veya ticaret unvanı, kimlik/vergi numarası, adresi]</w:t>
      </w:r>
    </w:p>
    <w:p>
      <w:r>
        <w:rPr>
          <w:color w:val="000000"/>
        </w:rPr>
        <w:t>TEMSİLCİ / VEKİL: [Varsa adı, temsil veya vekâlet dayanağı, iletişim bilgileri]</w:t>
      </w:r>
    </w:p>
    <w:p>
      <w:r>
        <w:rPr>
          <w:color w:val="000000"/>
        </w:rPr>
        <w:t>MAKBUZ SENEDİ: [Numarası ve düzenleme tarihi]</w:t>
        <w:br/>
        <w:t>İLGİLİ VARANT: [Numarası, teminat altındaki borç ve vade]</w:t>
      </w:r>
    </w:p>
    <w:p>
      <w:r>
        <w:rPr>
          <w:b/>
          <w:color w:val="000000"/>
        </w:rPr>
        <w:t>KONU:</w:t>
      </w:r>
      <w:r>
        <w:rPr>
          <w:color w:val="000000"/>
        </w:rPr>
        <w:t xml:space="preserve"> TTK m.842 uyarınca ana para ve vade gününe kadar faizlerin mağazanıza yatırılması nedeniyle, belirtilen makbuz senedinin temsil ettiği malın tamamının vade öncesi teslimi talebidir.</w:t>
      </w:r>
    </w:p>
    <w:p>
      <w:pPr>
        <w:keepNext/>
      </w:pPr>
      <w:r>
        <w:rPr>
          <w:b/>
          <w:color w:val="000000"/>
        </w:rPr>
        <w:t>AÇIKLAMALAR</w:t>
      </w:r>
    </w:p>
    <w:p>
      <w:r>
        <w:rPr>
          <w:color w:val="000000"/>
        </w:rPr>
        <w:t>1. Mağazanızın düzenlediği [tarih ve numara] makbuz senedinin hamiliyim. Hak sahipliğim [düzenleme kaydı veya gerçek ciro ve teslim zinciri] ile sabittir. Senedin ibrazı ve ilgili kayıtların kontrolü için [gerçek ibraz bilgisi] sunulmaktadır.</w:t>
      </w:r>
    </w:p>
    <w:p>
      <w:r>
        <w:rPr>
          <w:color w:val="000000"/>
        </w:rPr>
        <w:t>2. Makbuz senedi varanttan ayrılmıştır. İlgili varantın teminat altına aldığı borcun kaydı [belge ve kayıt bilgisi], ana parası [tutar ve para birimi], faiz oranı [oran ve dayanağı], vade günü [tarih] şeklindedir.</w:t>
      </w:r>
    </w:p>
    <w:p>
      <w:r>
        <w:rPr>
          <w:color w:val="000000"/>
        </w:rPr>
        <w:t>3. Vade gününe kadar faizlerin hesap dökümü ekte sunulmuştur. Ana para [tutar], vade gününe kadar faiz [tutar] ve toplam [tutar ve para birimi], [tarih] tarihinde mağazanıza [hesap veya tahsil belgesi bilgisi] ile yatırılmıştır. İşlem [senet numarası / ödeme açıklaması] ile ilişkilidir.</w:t>
      </w:r>
    </w:p>
    <w:p>
      <w:r>
        <w:rPr>
          <w:color w:val="000000"/>
        </w:rPr>
        <w:t>4. Teslimini istediğim malın tamamı [cins, miktar, ölçü birimi, parti/lot ve depo kabul kaydı] ile belirlenmiştir. Teslimi [hak sahibi veya yetkili teslim alacak kişinin bilgileri ve yetki belgesi] eliyle almak istiyorum.</w:t>
      </w:r>
    </w:p>
    <w:p>
      <w:r>
        <w:rPr>
          <w:color w:val="000000"/>
        </w:rPr>
        <w:t>5. TTK m.842/1 uyarınca kanuni tutarın mağazaya yatırılması hâlinde mal vade öncesi çekilebilir. Aynı maddenin ikinci fıkrası uyarınca yatırılan para varantın geri verilmesi karşılığında hamiline ödenir. Yatırılan tutarın ve ilgili varantın bu bağlantıyla kayda alınmasını talep ediyorum.</w:t>
      </w:r>
    </w:p>
    <w:p>
      <w:r>
        <w:rPr>
          <w:b/>
          <w:color w:val="000000"/>
        </w:rPr>
        <w:t>HUKUKİ DAYANAK:</w:t>
      </w:r>
      <w:r>
        <w:rPr>
          <w:color w:val="000000"/>
        </w:rPr>
        <w:t xml:space="preserve"> 6102 sayılı Türk Ticaret Kanunu m.832–836, m.838–840 ve m.842; ilgili senet ve gerçek işlem kayıtları.</w:t>
      </w:r>
    </w:p>
    <w:p>
      <w:r>
        <w:rPr>
          <w:b/>
          <w:color w:val="000000"/>
        </w:rPr>
        <w:t>SONUÇ VE TALEP:</w:t>
      </w:r>
      <w:r>
        <w:rPr>
          <w:color w:val="000000"/>
        </w:rPr>
        <w:t xml:space="preserve"> Belirtilen makbuz senedine bağlı malın tamamının, TTK m.842 uyarınca yatırılan ana para ve vade gününe kadar faizler kayda alınarak vade öncesi tarafıma veya yetkili teslim alana teslimini; teslim edilen malın cins ve miktarını gösteren tutanak düzenlenmesini; yatırılan paranın varantın geri verilmesi karşılığında hamiline ödenmesine ilişkin kanuni bağlantının mağaza kayıtlarında korunmasını talep ederim.</w:t>
      </w:r>
    </w:p>
    <w:p>
      <w:r>
        <w:rPr>
          <w:color w:val="000000"/>
        </w:rPr>
        <w:t>[Gerçek gönderim tarihi]</w:t>
        <w:br/>
        <w:t>Başvuran / Yetkili temsilci / Vekil</w:t>
        <w:br/>
        <w:t>[Ad soyad]</w:t>
        <w:br/>
        <w:t>İmza: [Gerçek imza]</w:t>
      </w:r>
    </w:p>
    <w:p>
      <w:r>
        <w:rPr>
          <w:b/>
          <w:color w:val="000000"/>
        </w:rPr>
        <w:t>EKLER:</w:t>
      </w:r>
      <w:r>
        <w:rPr>
          <w:color w:val="000000"/>
        </w:rPr>
        <w:t xml:space="preserve"> 1. Makbuz senedi bilgileri ve ibraz kaydı. 2. Teminat altındaki borç, faiz ve vade kayıtları. 3. Ana para ve vade sonuna kadar faiz hesap dökümü. 4. Mağazaya yatırma dekontu veya tahsil belgesi. 5. Malın kimliği ve depo kabul kayıtları. 6. Varsa temsil, vekâlet ve teslim alma yetkisi belgeleri.</w:t>
      </w:r>
    </w:p>
    <w:p>
      <w:r>
        <w:rPr>
          <w:color w:val="000000"/>
        </w:rPr>
        <w:br w:type="page"/>
      </w:r>
    </w:p>
    <w:p>
      <w:pPr>
        <w:pStyle w:val="Heading1"/>
      </w:pPr>
      <w:r>
        <w:rPr>
          <w:color w:val="000000"/>
        </w:rPr>
        <w:t>Dosyaya uyarlama rehberi</w:t>
      </w:r>
    </w:p>
    <w:p>
      <w:r>
        <w:rPr>
          <w:color w:val="000000"/>
        </w:rPr>
        <w:t>Bu sayfa çalışma notudur. Muhataba sunulacak dilekçeden çıkarın. Köşeli parantezli alanları gerçek belge ve kayıtlarla doldurun; gerçekleşmemiş bir olayı veya teslimi yazmayın.</w:t>
      </w:r>
    </w:p>
    <w:p>
      <w:pPr>
        <w:pStyle w:val="Heading2"/>
      </w:pPr>
      <w:r>
        <w:rPr>
          <w:color w:val="000000"/>
        </w:rPr>
        <w:t>Talep kapsamı</w:t>
      </w:r>
    </w:p>
    <w:p>
      <w:r>
        <w:rPr>
          <w:color w:val="000000"/>
        </w:rPr>
        <w:t>Bu örnek varanttan ayrılmış makbuz senedinin hamilinin malın tamamını çekmesi içindir. Kısmi misli eşya çekme TTK 843, kısmi senet TTK 837 ve kayıp senet TTK 849 işlemleri farklıdır.</w:t>
      </w:r>
    </w:p>
    <w:p>
      <w:pPr>
        <w:pStyle w:val="Heading2"/>
      </w:pPr>
      <w:r>
        <w:rPr>
          <w:color w:val="000000"/>
        </w:rPr>
        <w:t>Belge niteliği</w:t>
      </w:r>
    </w:p>
    <w:p>
      <w:r>
        <w:rPr>
          <w:color w:val="000000"/>
        </w:rPr>
        <w:t>Umumi mağaza ve makbuz senedi/varant niteliğini TTK 832–835 üzerinden kontrol edin. Her depo fişi bu özel rejimdeki kıymetli evrak değildir.</w:t>
      </w:r>
    </w:p>
    <w:p>
      <w:pPr>
        <w:pStyle w:val="Heading2"/>
      </w:pPr>
      <w:r>
        <w:rPr>
          <w:color w:val="000000"/>
        </w:rPr>
        <w:t>Hak sahipliği</w:t>
      </w:r>
    </w:p>
    <w:p>
      <w:r>
        <w:rPr>
          <w:color w:val="000000"/>
        </w:rPr>
        <w:t>Makbuz senedinin güncel hamilini, ciro ve teslim kayıtlarını ve şirket temsil yetkisini gerçek belgelerle gösterin. Malı ilk gönderen kişi ile bugünkü hamil aynı olmayabilir.</w:t>
      </w:r>
    </w:p>
    <w:p>
      <w:pPr>
        <w:pStyle w:val="Heading2"/>
      </w:pPr>
      <w:r>
        <w:rPr>
          <w:color w:val="000000"/>
        </w:rPr>
        <w:t>Borç ve faiz</w:t>
      </w:r>
    </w:p>
    <w:p>
      <w:r>
        <w:rPr>
          <w:color w:val="000000"/>
        </w:rPr>
        <w:t>Ana para, ilk cirodaki borç kaydı, faiz oranı ve vadeyi belgeleyin. TTK 842 vade gününe kadar faizi arar. Hesabı erken çekme gününde kesmeyin. Dayanağı olmayan oran veya mahsup kullanmayın.</w:t>
      </w:r>
    </w:p>
    <w:p>
      <w:pPr>
        <w:pStyle w:val="Heading2"/>
      </w:pPr>
      <w:r>
        <w:rPr>
          <w:color w:val="000000"/>
        </w:rPr>
        <w:t>Gerçek yatırma</w:t>
      </w:r>
    </w:p>
    <w:p>
      <w:r>
        <w:rPr>
          <w:color w:val="000000"/>
        </w:rPr>
        <w:t>Örnek tamamlanmış yatırma işlemine göre yazılmıştır. Henüz yatırılmayan para için yatırdım beyanı ve olmayan dekont eklemeyin. Önce mağazadan hesap ve yatırma bilgilerini yazılı isteyin.</w:t>
      </w:r>
    </w:p>
    <w:p>
      <w:pPr>
        <w:pStyle w:val="Heading2"/>
      </w:pPr>
      <w:r>
        <w:rPr>
          <w:color w:val="000000"/>
        </w:rPr>
        <w:t>Teslim ve ödeme</w:t>
      </w:r>
    </w:p>
    <w:p>
      <w:r>
        <w:rPr>
          <w:color w:val="000000"/>
        </w:rPr>
        <w:t>Malın kimliğini ve yetkili teslim alanı gösterin. Mağazaya yatırılan para TTK 842/2 uyarınca varantın geri verilmesi karşılığında hamiline ödenir. Malın teslimi ile paranın ödenmesi ayrı kayıtlardır.</w:t>
      </w:r>
    </w:p>
    <w:p>
      <w:pPr>
        <w:pStyle w:val="Heading2"/>
      </w:pPr>
      <w:r>
        <w:rPr>
          <w:color w:val="000000"/>
        </w:rPr>
        <w:t>Tarih, ekler ve imza</w:t>
      </w:r>
    </w:p>
    <w:p>
      <w:r>
        <w:rPr>
          <w:color w:val="000000"/>
        </w:rPr>
        <w:t>Yalnız mevcut ekleri listeleyin. Dilekçeye gerçek gönderim tarihini yazın. Güvenli elektronik imza fiilen uygulanmışsa belge e-imzalı olarak belirtilebilir. Uygulanmamış bir belgeye e-imzalıdır yazılmaz. TTK 1526/1’in asıl makbuz senedi, varant ve bunlar üzerindeki işlemlere ilişkin yasağı ayrıca uygulanır.</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rPr>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rPr>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