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Yönetim iç yönergesi hakkında yazılı bilgi talebi</w:t>
      </w:r>
    </w:p>
    <w:p>
      <w:pPr>
        <w:pStyle w:val="Subtitle"/>
      </w:pPr>
      <w:r>
        <w:t>Pay sahibinin şirket başvurusu • TTK 367/1</w:t>
      </w:r>
    </w:p>
    <w:p>
      <w:r>
        <w:t>[ANONİM ŞİRKETİN TİCARET UNVANI] YÖNETİM KURULU’NA</w:t>
      </w:r>
    </w:p>
    <w:p>
      <w:r>
        <w:t>BAŞVURAN PAY SAHİBİ: [Ad / unvan ve adres]</w:t>
        <w:br/>
        <w:t>VEKİL / TEMSİLCİ: [Varsa ad ve yetki bilgisi]</w:t>
        <w:br/>
        <w:t>PAY KAYDI: [Pay defteri kaydı, pay miktarı ve türü]</w:t>
      </w:r>
    </w:p>
    <w:p>
      <w:r>
        <w:rPr>
          <w:b/>
        </w:rPr>
        <w:t>KONU:</w:t>
      </w:r>
      <w:r>
        <w:t xml:space="preserve"> TTK m.367/1 uyarınca yönetimin devrine ilişkin iç yönerge hakkında yazılı bilgilendirme talebidir.</w:t>
      </w:r>
    </w:p>
    <w:p>
      <w:pPr>
        <w:keepNext/>
      </w:pPr>
      <w:r>
        <w:rPr>
          <w:b/>
        </w:rPr>
        <w:t>AÇIKLAMALAR</w:t>
      </w:r>
    </w:p>
    <w:p>
      <w:r>
        <w:t>1. Şirketinizin [kayıt tarihi ve numarası] pay defteri kaydında yer alan nama yazılı pay sahibiyim. Güncel pay sahipliğimi ve başvuru yetkimi gösteren mevcut belgeler ekte belirtilmiştir. Başvuru, [güncel dönem / açıkça belirtilen tarih aralığı] yönetim düzenine ilişkindir.</w:t>
      </w:r>
    </w:p>
    <w:p>
      <w:r>
        <w:t>2. TTK m.367/1, yönetim kurulunun istem üzerine pay sahiplerini iç yönerge hakkında yazılı olarak bilgilendirmesini düzenler. Bu kapsamda, şirketinizde yönetimin devredilip devredilmediği ve devir varsa uygulanmakta olan iç yönergenin görev ve bağlılık düzeni hakkında bilgi talep ediyorum.</w:t>
      </w:r>
    </w:p>
    <w:p>
      <w:r>
        <w:t>3. Yazılı cevabınızda; yönetimi devralan görev veya kişilerin, kendilerine bırakılan iş alanlarının, görevlerin yönetim teşkilatındaki yerlerinin, kimin kime bağlı olduğunun ve kimlere bilgi sunmakla yükümlü bulunduğunun açıklanmasını istiyorum. Esas alınan iç yönergenin sürümü ve uygulandığı tarih de belirtilmelidir.</w:t>
      </w:r>
    </w:p>
    <w:p>
      <w:r>
        <w:t>4. TTK m.375 kapsamındaki yönetim kuruluna ait devredilemez görevlerle devredilen iş alanlarının ayrımının açıklanmasını talep ediyorum. Başvurum, TTK m.419/2’deki genel kurul çalışma yönergesinin gönderilmesine veya şirketin bütün arşivinin devrine yönelik değildir.</w:t>
      </w:r>
    </w:p>
    <w:p>
      <w:r>
        <w:t>5. Bilgilendirmenin [başvuranın yetkili yazılı bildirim adresi] üzerinden, soruları karşılayan yazılı açıklamayla yapılmasını talep ediyorum. İç yönerge sureti cevabınızda paylaşılırsa hangi dönemde yürürlükte olan sürümün esas alındığı belirtilmelidir.</w:t>
      </w:r>
    </w:p>
    <w:p>
      <w:r>
        <w:rPr>
          <w:b/>
        </w:rPr>
        <w:t>HUKUKİ DAYANAKLAR:</w:t>
      </w:r>
      <w:r>
        <w:t xml:space="preserve"> 6102 sayılı Türk Ticaret Kanunu m.367/1–2 ve m.375; ilgili esas sözleşme ve yönetim düzeni.</w:t>
      </w:r>
    </w:p>
    <w:p>
      <w:r>
        <w:rPr>
          <w:b/>
        </w:rPr>
        <w:t>SONUÇ VE TALEP:</w:t>
      </w:r>
      <w:r>
        <w:t xml:space="preserve"> Açıklanan pay sahipliği sıfatımla, belirtilen dönem için yönetimin devrine ilişkin iç yönerge hakkında yukarıdaki görev, bağlılık ve bilgi sunma başlıklarını karşılayan yazılı bilgi verilmesini; yönetim devredilmemişse bu durumun açıkça bildirilmesini talep ederim.</w:t>
      </w:r>
    </w:p>
    <w:p>
      <w:r>
        <w:rPr>
          <w:b/>
        </w:rPr>
        <w:t>EKLER:</w:t>
      </w:r>
      <w:r>
        <w:t xml:space="preserve"> [1. Güncel pay sahipliği kaydı; 2. Varsa temsil / vekâlet belgesi; 3. Mevcut ilgili esas sözleşme bölümü; 4. Varsa önceki yazışma — yalnız gerçek ekler]</w:t>
      </w:r>
    </w:p>
    <w:p>
      <w:r>
        <w:t>08.10.2026</w:t>
        <w:br/>
        <w:t>[Başvuran / yetkili temsilci / vekil]</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Sıfat ve kapsam</w:t>
      </w:r>
    </w:p>
    <w:p>
      <w:r>
        <w:t>Örnek, nama yazılı pay sahibinin anonim şirket yönetim kuruluna başvurusudur. Güncel pay kaydını ve imza yetkisini belirtin. Alacaklı sıfatının ayrı menfaat koşulunu pay sahipliğiyle karıştırmayın.</w:t>
      </w:r>
    </w:p>
    <w:p>
      <w:pPr>
        <w:pStyle w:val="Heading2"/>
      </w:pPr>
      <w:r>
        <w:t>Kanuni dayanak</w:t>
      </w:r>
    </w:p>
    <w:p>
      <w:r>
        <w:t>Yazılı bilgilendirme hakkı TTK 367/1’in son cümlesindedir. TTK 367/2 devredilmeyen yönetimi düzenler; bu fıkrayı yazılı bilgi hakkının doğrudan dayanağı diye göstermeyin.</w:t>
      </w:r>
    </w:p>
    <w:p>
      <w:pPr>
        <w:pStyle w:val="Heading2"/>
      </w:pPr>
      <w:r>
        <w:t>Bilgi kapsamı</w:t>
      </w:r>
    </w:p>
    <w:p>
      <w:r>
        <w:t>Görevleri, teşkilattaki yerlerini, kimin kime bağlı ve bilgi sunmakla yükümlü olduğunu sorun. Kanundaki yazılı bilgilendirmeyi bütün arşivin koşulsuz tam kopyası olarak genişletmeyin.</w:t>
      </w:r>
    </w:p>
    <w:p>
      <w:pPr>
        <w:pStyle w:val="Heading2"/>
      </w:pPr>
      <w:r>
        <w:t>Dönem ve gerçek kayıt</w:t>
      </w:r>
    </w:p>
    <w:p>
      <w:r>
        <w:t>İstenilen dönemi açık yazın. Bilmediğiniz iç yönergenin tarihi, numarası veya devir kararını varmış gibi üretmeyin. Güncel ve geçmiş sürümleri ayırın.</w:t>
      </w:r>
    </w:p>
    <w:p>
      <w:pPr>
        <w:pStyle w:val="Heading2"/>
      </w:pPr>
      <w:r>
        <w:t>Yönetim ve temsil</w:t>
      </w:r>
    </w:p>
    <w:p>
      <w:r>
        <w:t>TTK 375 devredilemez görevleri; TTK 370–371 temsili düzenler. 371/7 özel tescil/ilan kuralını bütün yönetim yönergelerine genellemeyin. 419/2 genel kurul yönergesi ayrı belgedir.</w:t>
      </w:r>
    </w:p>
    <w:p>
      <w:pPr>
        <w:pStyle w:val="Heading2"/>
      </w:pPr>
      <w:r>
        <w:t>Yanıt ve usul</w:t>
      </w:r>
    </w:p>
    <w:p>
      <w:r>
        <w:t>İmzalı başvuruyu, ekleri ve alındı kaydını koruyun. 367’de bulunmayan sabit cevap süresi yazmayın. 437/5 mahkeme koşulları ve 392 kurul üyesi hakları ayrı değerlendirilir.</w:t>
      </w:r>
    </w:p>
    <w:p>
      <w:pPr>
        <w:pStyle w:val="Heading2"/>
      </w:pPr>
      <w:r>
        <w:t>Ekler ve imza</w:t>
      </w:r>
    </w:p>
    <w:p>
      <w:r>
        <w:t>Yalnız mevcut ekleri yazın. 08.10.2026 tarihini gerçek gönderim gününe uyarlayın. E-imza ibaresini yalnız gerçek elektronik imzalı gönderimde kullanın; bu rehberi muhataba sunulan dilekçeden çıkarın.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